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25A6" w:rsidRPr="00BC5A12" w:rsidRDefault="005E25A6" w:rsidP="005E25A6">
      <w:pPr>
        <w:autoSpaceDE w:val="0"/>
        <w:autoSpaceDN w:val="0"/>
        <w:adjustRightInd w:val="0"/>
        <w:spacing w:after="0" w:line="240" w:lineRule="auto"/>
        <w:rPr>
          <w:rFonts w:ascii="Times New Roman" w:hAnsi="Times New Roman" w:cs="Times New Roman"/>
          <w:b/>
          <w:sz w:val="28"/>
          <w:szCs w:val="28"/>
        </w:rPr>
      </w:pPr>
      <w:r w:rsidRPr="00BC5A12">
        <w:rPr>
          <w:rFonts w:ascii="Times New Roman" w:hAnsi="Times New Roman" w:cs="Times New Roman"/>
          <w:b/>
          <w:sz w:val="28"/>
          <w:szCs w:val="28"/>
        </w:rPr>
        <w:t xml:space="preserve">Лекция 1. Цели, функции и механизмы общения </w:t>
      </w:r>
    </w:p>
    <w:p w:rsidR="00DA28CD" w:rsidRPr="00537BDF" w:rsidRDefault="00DA28CD" w:rsidP="005E25A6">
      <w:pPr>
        <w:autoSpaceDE w:val="0"/>
        <w:autoSpaceDN w:val="0"/>
        <w:adjustRightInd w:val="0"/>
        <w:spacing w:after="0" w:line="240" w:lineRule="auto"/>
        <w:rPr>
          <w:rFonts w:ascii="Times New Roman" w:hAnsi="Times New Roman" w:cs="Times New Roman"/>
          <w:b/>
          <w:bCs/>
          <w:sz w:val="28"/>
          <w:szCs w:val="28"/>
        </w:rPr>
      </w:pPr>
    </w:p>
    <w:p w:rsidR="005E25A6" w:rsidRPr="00DA28CD" w:rsidRDefault="00DA28CD" w:rsidP="00DA28CD">
      <w:pPr>
        <w:autoSpaceDE w:val="0"/>
        <w:autoSpaceDN w:val="0"/>
        <w:adjustRightInd w:val="0"/>
        <w:spacing w:after="0" w:line="240" w:lineRule="auto"/>
        <w:ind w:left="-284" w:firstLine="284"/>
        <w:jc w:val="both"/>
        <w:rPr>
          <w:rFonts w:ascii="Times New Roman" w:hAnsi="Times New Roman" w:cs="Times New Roman"/>
          <w:b/>
          <w:sz w:val="28"/>
          <w:szCs w:val="28"/>
        </w:rPr>
      </w:pPr>
      <w:r w:rsidRPr="00DA28CD">
        <w:rPr>
          <w:b/>
          <w:sz w:val="28"/>
          <w:szCs w:val="28"/>
        </w:rPr>
        <w:t>Общение – сложный многоплановый процесс становления и развития контактов между людьми, порождаемый потребностями совместной деятельности и включающий в себя обмен информацией, выработку единой стратегии взаимодействия, восприятие и понимание другого человека</w:t>
      </w:r>
      <w:r>
        <w:rPr>
          <w:b/>
          <w:sz w:val="28"/>
          <w:szCs w:val="28"/>
        </w:rPr>
        <w:t>.</w:t>
      </w:r>
    </w:p>
    <w:p w:rsidR="00DA28CD" w:rsidRDefault="00DA28CD" w:rsidP="005E25A6">
      <w:pPr>
        <w:autoSpaceDE w:val="0"/>
        <w:autoSpaceDN w:val="0"/>
        <w:adjustRightInd w:val="0"/>
        <w:spacing w:after="0" w:line="240" w:lineRule="auto"/>
        <w:ind w:left="-284" w:firstLine="284"/>
        <w:rPr>
          <w:rFonts w:ascii="Times New Roman" w:hAnsi="Times New Roman" w:cs="Times New Roman"/>
          <w:sz w:val="28"/>
          <w:szCs w:val="28"/>
        </w:rPr>
      </w:pPr>
    </w:p>
    <w:p w:rsidR="005E25A6" w:rsidRDefault="005E25A6" w:rsidP="005E25A6">
      <w:pPr>
        <w:autoSpaceDE w:val="0"/>
        <w:autoSpaceDN w:val="0"/>
        <w:adjustRightInd w:val="0"/>
        <w:spacing w:after="0" w:line="240" w:lineRule="auto"/>
        <w:ind w:left="-284" w:firstLine="284"/>
        <w:rPr>
          <w:rFonts w:ascii="Times New Roman" w:hAnsi="Times New Roman" w:cs="Times New Roman"/>
          <w:sz w:val="28"/>
          <w:szCs w:val="28"/>
        </w:rPr>
      </w:pPr>
      <w:r>
        <w:rPr>
          <w:rFonts w:ascii="Times New Roman" w:hAnsi="Times New Roman" w:cs="Times New Roman"/>
          <w:sz w:val="28"/>
          <w:szCs w:val="28"/>
        </w:rPr>
        <w:t>1. Средства и стили общения.</w:t>
      </w:r>
    </w:p>
    <w:p w:rsidR="005E25A6" w:rsidRPr="00537BDF" w:rsidRDefault="005E25A6" w:rsidP="005E25A6">
      <w:pPr>
        <w:autoSpaceDE w:val="0"/>
        <w:autoSpaceDN w:val="0"/>
        <w:adjustRightInd w:val="0"/>
        <w:spacing w:after="0" w:line="240" w:lineRule="auto"/>
        <w:rPr>
          <w:rFonts w:ascii="Times New Roman" w:hAnsi="Times New Roman" w:cs="Times New Roman"/>
          <w:sz w:val="28"/>
          <w:szCs w:val="28"/>
        </w:rPr>
      </w:pPr>
      <w:r w:rsidRPr="00537BDF">
        <w:rPr>
          <w:rFonts w:ascii="Times New Roman" w:hAnsi="Times New Roman" w:cs="Times New Roman"/>
          <w:sz w:val="28"/>
          <w:szCs w:val="28"/>
        </w:rPr>
        <w:t xml:space="preserve">2. </w:t>
      </w:r>
      <w:r>
        <w:rPr>
          <w:rFonts w:ascii="Times New Roman" w:hAnsi="Times New Roman" w:cs="Times New Roman"/>
          <w:sz w:val="28"/>
          <w:szCs w:val="28"/>
        </w:rPr>
        <w:t>Барьеры общения</w:t>
      </w:r>
    </w:p>
    <w:p w:rsidR="005E25A6" w:rsidRDefault="005E25A6" w:rsidP="005E25A6">
      <w:pPr>
        <w:rPr>
          <w:rFonts w:ascii="Times New Roman" w:hAnsi="Times New Roman" w:cs="Times New Roman"/>
          <w:sz w:val="28"/>
          <w:szCs w:val="28"/>
        </w:rPr>
      </w:pPr>
      <w:r w:rsidRPr="00537BDF">
        <w:rPr>
          <w:rFonts w:ascii="Times New Roman" w:hAnsi="Times New Roman" w:cs="Times New Roman"/>
          <w:sz w:val="28"/>
          <w:szCs w:val="28"/>
        </w:rPr>
        <w:t>3. Проблема коммуникативной компетентности делового человека.</w:t>
      </w:r>
    </w:p>
    <w:p w:rsidR="00BD329A" w:rsidRDefault="005E25A6" w:rsidP="005E25A6">
      <w:pPr>
        <w:spacing w:after="0" w:line="240" w:lineRule="auto"/>
        <w:jc w:val="both"/>
        <w:rPr>
          <w:sz w:val="28"/>
          <w:szCs w:val="28"/>
        </w:rPr>
      </w:pPr>
      <w:r>
        <w:rPr>
          <w:sz w:val="28"/>
          <w:szCs w:val="28"/>
        </w:rPr>
        <w:tab/>
      </w:r>
    </w:p>
    <w:p w:rsidR="00BD329A" w:rsidRDefault="00BC5A12" w:rsidP="005E25A6">
      <w:pPr>
        <w:spacing w:after="0" w:line="240" w:lineRule="auto"/>
        <w:jc w:val="both"/>
        <w:rPr>
          <w:i/>
          <w:sz w:val="28"/>
          <w:szCs w:val="28"/>
        </w:rPr>
      </w:pPr>
      <w:r>
        <w:rPr>
          <w:b/>
          <w:i/>
          <w:sz w:val="28"/>
          <w:szCs w:val="28"/>
        </w:rPr>
        <w:t xml:space="preserve">1. </w:t>
      </w:r>
      <w:r w:rsidR="00BD329A" w:rsidRPr="00BD329A">
        <w:rPr>
          <w:b/>
          <w:i/>
          <w:sz w:val="28"/>
          <w:szCs w:val="28"/>
        </w:rPr>
        <w:t>ГЛАВНЫМ СР</w:t>
      </w:r>
      <w:r w:rsidR="00214AF1">
        <w:rPr>
          <w:b/>
          <w:i/>
          <w:sz w:val="28"/>
          <w:szCs w:val="28"/>
        </w:rPr>
        <w:t>ЕДСТВОМ ОБЩЕНИЯ  Я</w:t>
      </w:r>
      <w:r w:rsidR="00BD329A" w:rsidRPr="00BD329A">
        <w:rPr>
          <w:b/>
          <w:i/>
          <w:sz w:val="28"/>
          <w:szCs w:val="28"/>
        </w:rPr>
        <w:t>ВЛЯЕТСЯ  ЧЕЛОВЕЧЕСКАЯ РЕЧЬ</w:t>
      </w:r>
      <w:r w:rsidR="00BD329A" w:rsidRPr="00BD329A">
        <w:rPr>
          <w:i/>
          <w:sz w:val="28"/>
          <w:szCs w:val="28"/>
        </w:rPr>
        <w:t>.</w:t>
      </w:r>
    </w:p>
    <w:p w:rsidR="00BD329A" w:rsidRDefault="00BD329A" w:rsidP="005E25A6">
      <w:pPr>
        <w:spacing w:after="0" w:line="240" w:lineRule="auto"/>
        <w:jc w:val="both"/>
        <w:rPr>
          <w:rFonts w:ascii="Times New Roman" w:hAnsi="Times New Roman" w:cs="Times New Roman"/>
          <w:b/>
          <w:sz w:val="28"/>
          <w:szCs w:val="28"/>
        </w:rPr>
      </w:pPr>
      <w:r w:rsidRPr="00BD329A">
        <w:rPr>
          <w:rFonts w:ascii="Times New Roman" w:hAnsi="Times New Roman" w:cs="Times New Roman"/>
          <w:b/>
          <w:sz w:val="28"/>
          <w:szCs w:val="28"/>
        </w:rPr>
        <w:t>Под стилем общения понимается совокупность выбираемых приемов и способов поведения человека при его взаимодействии с другими людьми.</w:t>
      </w:r>
    </w:p>
    <w:p w:rsidR="00BD329A" w:rsidRDefault="00BD329A" w:rsidP="005E25A6">
      <w:pPr>
        <w:spacing w:after="0" w:line="240" w:lineRule="auto"/>
        <w:jc w:val="both"/>
        <w:rPr>
          <w:rFonts w:ascii="Times New Roman" w:hAnsi="Times New Roman" w:cs="Times New Roman"/>
          <w:b/>
          <w:sz w:val="28"/>
          <w:szCs w:val="28"/>
        </w:rPr>
      </w:pPr>
    </w:p>
    <w:p w:rsidR="00BD329A" w:rsidRDefault="00BD329A" w:rsidP="005E25A6">
      <w:pPr>
        <w:spacing w:after="0" w:line="240" w:lineRule="auto"/>
        <w:jc w:val="both"/>
        <w:rPr>
          <w:b/>
          <w:sz w:val="28"/>
          <w:szCs w:val="28"/>
        </w:rPr>
      </w:pPr>
      <w:r w:rsidRPr="00BD329A">
        <w:rPr>
          <w:b/>
          <w:sz w:val="28"/>
          <w:szCs w:val="28"/>
        </w:rPr>
        <w:t xml:space="preserve">Три основных стиля общения – ритуальное, </w:t>
      </w:r>
      <w:proofErr w:type="spellStart"/>
      <w:r w:rsidRPr="00BD329A">
        <w:rPr>
          <w:b/>
          <w:sz w:val="28"/>
          <w:szCs w:val="28"/>
        </w:rPr>
        <w:t>манипулятивное</w:t>
      </w:r>
      <w:proofErr w:type="spellEnd"/>
      <w:r w:rsidRPr="00BD329A">
        <w:rPr>
          <w:b/>
          <w:sz w:val="28"/>
          <w:szCs w:val="28"/>
        </w:rPr>
        <w:t xml:space="preserve"> и гуманистическое</w:t>
      </w:r>
    </w:p>
    <w:p w:rsidR="00BD329A" w:rsidRDefault="00BD329A" w:rsidP="005E25A6">
      <w:pPr>
        <w:spacing w:after="0" w:line="240" w:lineRule="auto"/>
        <w:jc w:val="both"/>
        <w:rPr>
          <w:i/>
          <w:sz w:val="28"/>
          <w:szCs w:val="28"/>
        </w:rPr>
      </w:pPr>
    </w:p>
    <w:p w:rsidR="00BD329A" w:rsidRPr="00214AF1" w:rsidRDefault="00BD329A" w:rsidP="005E25A6">
      <w:pPr>
        <w:spacing w:after="0" w:line="240" w:lineRule="auto"/>
        <w:jc w:val="both"/>
        <w:rPr>
          <w:b/>
          <w:i/>
          <w:sz w:val="28"/>
          <w:szCs w:val="28"/>
        </w:rPr>
      </w:pPr>
      <w:r w:rsidRPr="00214AF1">
        <w:rPr>
          <w:b/>
          <w:i/>
          <w:sz w:val="28"/>
          <w:szCs w:val="28"/>
        </w:rPr>
        <w:t>Ритуальное общение. Здесь главной задачей партнеров является поддержание связи с социумом, подкрепление представления о себе как о члене общества: партнер в таком общении является как бы атрибутом выполнения определенного ритуала. В ритуальном общении важно следование определенной, заданной ритуалом, роли – социальной, профессиональной или межличностной.</w:t>
      </w:r>
    </w:p>
    <w:p w:rsidR="00214AF1" w:rsidRDefault="00214AF1" w:rsidP="005E25A6">
      <w:pPr>
        <w:spacing w:after="0" w:line="240" w:lineRule="auto"/>
        <w:jc w:val="both"/>
        <w:rPr>
          <w:i/>
          <w:sz w:val="28"/>
          <w:szCs w:val="28"/>
        </w:rPr>
      </w:pPr>
    </w:p>
    <w:p w:rsidR="004B198E" w:rsidRDefault="004B198E" w:rsidP="005E25A6">
      <w:pPr>
        <w:spacing w:after="0" w:line="240" w:lineRule="auto"/>
        <w:jc w:val="both"/>
        <w:rPr>
          <w:rFonts w:ascii="Times New Roman" w:hAnsi="Times New Roman" w:cs="Times New Roman"/>
          <w:b/>
          <w:i/>
          <w:sz w:val="28"/>
          <w:szCs w:val="28"/>
        </w:rPr>
      </w:pPr>
      <w:proofErr w:type="spellStart"/>
      <w:r w:rsidRPr="00214AF1">
        <w:rPr>
          <w:rFonts w:ascii="Times New Roman" w:hAnsi="Times New Roman" w:cs="Times New Roman"/>
          <w:b/>
          <w:i/>
          <w:sz w:val="28"/>
          <w:szCs w:val="28"/>
        </w:rPr>
        <w:t>Манипулятивное</w:t>
      </w:r>
      <w:proofErr w:type="spellEnd"/>
      <w:r w:rsidRPr="00214AF1">
        <w:rPr>
          <w:rFonts w:ascii="Times New Roman" w:hAnsi="Times New Roman" w:cs="Times New Roman"/>
          <w:b/>
          <w:i/>
          <w:sz w:val="28"/>
          <w:szCs w:val="28"/>
        </w:rPr>
        <w:t xml:space="preserve"> общение. Это общение, при котором к партнеру относятся как к средству достижения внешних по отношению к нему целей.</w:t>
      </w:r>
    </w:p>
    <w:p w:rsidR="00214AF1" w:rsidRPr="00214AF1" w:rsidRDefault="00214AF1" w:rsidP="005E25A6">
      <w:pPr>
        <w:spacing w:after="0" w:line="240" w:lineRule="auto"/>
        <w:jc w:val="both"/>
        <w:rPr>
          <w:rFonts w:ascii="Times New Roman" w:hAnsi="Times New Roman" w:cs="Times New Roman"/>
          <w:b/>
          <w:i/>
          <w:sz w:val="28"/>
          <w:szCs w:val="28"/>
        </w:rPr>
      </w:pPr>
    </w:p>
    <w:p w:rsidR="004B198E" w:rsidRDefault="004B198E" w:rsidP="005E25A6">
      <w:pPr>
        <w:spacing w:after="0" w:line="240" w:lineRule="auto"/>
        <w:jc w:val="both"/>
        <w:rPr>
          <w:sz w:val="28"/>
          <w:szCs w:val="28"/>
        </w:rPr>
      </w:pPr>
      <w:r w:rsidRPr="004B198E">
        <w:rPr>
          <w:sz w:val="28"/>
          <w:szCs w:val="28"/>
        </w:rPr>
        <w:t xml:space="preserve">Э. </w:t>
      </w:r>
      <w:proofErr w:type="spellStart"/>
      <w:r w:rsidRPr="004B198E">
        <w:rPr>
          <w:sz w:val="28"/>
          <w:szCs w:val="28"/>
        </w:rPr>
        <w:t>Шостром</w:t>
      </w:r>
      <w:proofErr w:type="spellEnd"/>
      <w:r w:rsidRPr="004B198E">
        <w:rPr>
          <w:sz w:val="28"/>
          <w:szCs w:val="28"/>
        </w:rPr>
        <w:t xml:space="preserve"> выделяет несколько типов людей-манипуляторо</w:t>
      </w:r>
      <w:r>
        <w:rPr>
          <w:sz w:val="28"/>
          <w:szCs w:val="28"/>
        </w:rPr>
        <w:t xml:space="preserve">в. Рассмотрим каждый из них. </w:t>
      </w:r>
    </w:p>
    <w:p w:rsidR="004B198E" w:rsidRDefault="004B198E" w:rsidP="005E25A6">
      <w:pPr>
        <w:spacing w:after="0" w:line="240" w:lineRule="auto"/>
        <w:jc w:val="both"/>
        <w:rPr>
          <w:sz w:val="28"/>
          <w:szCs w:val="28"/>
        </w:rPr>
      </w:pPr>
      <w:r w:rsidRPr="004B198E">
        <w:rPr>
          <w:sz w:val="28"/>
          <w:szCs w:val="28"/>
        </w:rPr>
        <w:t xml:space="preserve">1. Диктатор демонстрирует свою силу. Он доминирует, управляет, отдает распоряжения, ссылается на авторитеты и делает все для того, чтобы руководить своей жертвой. В качестве разновидностей Диктатора может выступать Мать-настоятельница, Отец-настоятель, Деспот, Босс, Младшие боги. </w:t>
      </w:r>
    </w:p>
    <w:p w:rsidR="004B198E" w:rsidRDefault="004B198E" w:rsidP="005E25A6">
      <w:pPr>
        <w:spacing w:after="0" w:line="240" w:lineRule="auto"/>
        <w:jc w:val="both"/>
        <w:rPr>
          <w:sz w:val="28"/>
          <w:szCs w:val="28"/>
        </w:rPr>
      </w:pPr>
    </w:p>
    <w:p w:rsidR="004B198E" w:rsidRDefault="004B198E" w:rsidP="005E25A6">
      <w:pPr>
        <w:spacing w:after="0" w:line="240" w:lineRule="auto"/>
        <w:jc w:val="both"/>
        <w:rPr>
          <w:sz w:val="28"/>
          <w:szCs w:val="28"/>
        </w:rPr>
      </w:pPr>
      <w:r w:rsidRPr="004B198E">
        <w:rPr>
          <w:sz w:val="28"/>
          <w:szCs w:val="28"/>
        </w:rPr>
        <w:t xml:space="preserve">2. Слюнтяй обычно выступает в роли жертвы Диктатора и представляет собой его полярность. Слюнтяй выработал в себе блестящий навык справляться с Диктатором. Он показывает всем свою чувствительность. Он забывает, не слышит, он пассивен и молчалив. В качестве его разновидности может </w:t>
      </w:r>
      <w:r w:rsidRPr="004B198E">
        <w:rPr>
          <w:sz w:val="28"/>
          <w:szCs w:val="28"/>
        </w:rPr>
        <w:lastRenderedPageBreak/>
        <w:t xml:space="preserve">выступать Мнительный, Непроходимый </w:t>
      </w:r>
      <w:proofErr w:type="spellStart"/>
      <w:r w:rsidRPr="004B198E">
        <w:rPr>
          <w:sz w:val="28"/>
          <w:szCs w:val="28"/>
        </w:rPr>
        <w:t>тупица</w:t>
      </w:r>
      <w:proofErr w:type="spellEnd"/>
      <w:r w:rsidRPr="004B198E">
        <w:rPr>
          <w:sz w:val="28"/>
          <w:szCs w:val="28"/>
        </w:rPr>
        <w:t xml:space="preserve">, Уступающий, Застенчивый, </w:t>
      </w:r>
      <w:proofErr w:type="spellStart"/>
      <w:r w:rsidRPr="004B198E">
        <w:rPr>
          <w:sz w:val="28"/>
          <w:szCs w:val="28"/>
        </w:rPr>
        <w:t>Себе-на-уме</w:t>
      </w:r>
      <w:proofErr w:type="spellEnd"/>
      <w:r w:rsidRPr="004B198E">
        <w:rPr>
          <w:sz w:val="28"/>
          <w:szCs w:val="28"/>
        </w:rPr>
        <w:t xml:space="preserve">. </w:t>
      </w:r>
    </w:p>
    <w:p w:rsidR="004B198E" w:rsidRDefault="004B198E" w:rsidP="005E25A6">
      <w:pPr>
        <w:spacing w:after="0" w:line="240" w:lineRule="auto"/>
        <w:jc w:val="both"/>
        <w:rPr>
          <w:sz w:val="28"/>
          <w:szCs w:val="28"/>
        </w:rPr>
      </w:pPr>
    </w:p>
    <w:p w:rsidR="004B198E" w:rsidRDefault="004B198E" w:rsidP="005E25A6">
      <w:pPr>
        <w:spacing w:after="0" w:line="240" w:lineRule="auto"/>
        <w:jc w:val="both"/>
        <w:rPr>
          <w:sz w:val="28"/>
          <w:szCs w:val="28"/>
        </w:rPr>
      </w:pPr>
      <w:r w:rsidRPr="004B198E">
        <w:rPr>
          <w:sz w:val="28"/>
          <w:szCs w:val="28"/>
        </w:rPr>
        <w:t xml:space="preserve">3. Калькулятор стремится во что бы то ни стало контролировать и управлять всем и вся. Он вводит в заблуждение, обманывает, пытается перехитрить, провести и надуть, запудривая людям мозги. Таким образом, он осуществляет над ними контроль. К разновидностям Калькулятора относят настойчивого продавца, Соблазнителя. Покерного игрока, Мошенника, Шантажиста, Резонера. </w:t>
      </w:r>
    </w:p>
    <w:p w:rsidR="004B198E" w:rsidRDefault="004B198E" w:rsidP="005E25A6">
      <w:pPr>
        <w:spacing w:after="0" w:line="240" w:lineRule="auto"/>
        <w:jc w:val="both"/>
        <w:rPr>
          <w:sz w:val="28"/>
          <w:szCs w:val="28"/>
        </w:rPr>
      </w:pPr>
    </w:p>
    <w:p w:rsidR="004B198E" w:rsidRDefault="004B198E" w:rsidP="005E25A6">
      <w:pPr>
        <w:spacing w:after="0" w:line="240" w:lineRule="auto"/>
        <w:jc w:val="both"/>
        <w:rPr>
          <w:sz w:val="28"/>
          <w:szCs w:val="28"/>
        </w:rPr>
      </w:pPr>
      <w:r w:rsidRPr="004B198E">
        <w:rPr>
          <w:sz w:val="28"/>
          <w:szCs w:val="28"/>
        </w:rPr>
        <w:t xml:space="preserve">4. Прилипала являет собой противоположность Калькулятору. Он подчеркивает собственную зависимость. Он желает быть ведомым, ищет заботы и готов быть одураченным. Он позволяет другим делать за него его работу. Прилипала проявляет себя в роли Паразита, Нытика, Вечного ребенка, Ипохондрика, Требующего внимания, Беспомощного. </w:t>
      </w:r>
    </w:p>
    <w:p w:rsidR="004B198E" w:rsidRDefault="004B198E" w:rsidP="005E25A6">
      <w:pPr>
        <w:spacing w:after="0" w:line="240" w:lineRule="auto"/>
        <w:jc w:val="both"/>
        <w:rPr>
          <w:sz w:val="28"/>
          <w:szCs w:val="28"/>
        </w:rPr>
      </w:pPr>
    </w:p>
    <w:p w:rsidR="004B198E" w:rsidRDefault="004B198E" w:rsidP="005E25A6">
      <w:pPr>
        <w:spacing w:after="0" w:line="240" w:lineRule="auto"/>
        <w:jc w:val="both"/>
        <w:rPr>
          <w:sz w:val="28"/>
          <w:szCs w:val="28"/>
        </w:rPr>
      </w:pPr>
      <w:r w:rsidRPr="004B198E">
        <w:rPr>
          <w:sz w:val="28"/>
          <w:szCs w:val="28"/>
        </w:rPr>
        <w:t xml:space="preserve">5. Задира демонстрирует агрессию, жестокость и недоброжелательность. Он контролирует окружающих при помощи разного рода угроз. Вот его ипостаси: Унижающий, Ненавидящий, Головорез и Угрожающий. Женские роли Задиры могут быть представлены в роли </w:t>
      </w:r>
      <w:proofErr w:type="spellStart"/>
      <w:r w:rsidRPr="004B198E">
        <w:rPr>
          <w:sz w:val="28"/>
          <w:szCs w:val="28"/>
        </w:rPr>
        <w:t>Стервы</w:t>
      </w:r>
      <w:proofErr w:type="spellEnd"/>
      <w:r w:rsidRPr="004B198E">
        <w:rPr>
          <w:sz w:val="28"/>
          <w:szCs w:val="28"/>
        </w:rPr>
        <w:t xml:space="preserve"> или Сварливой бабы.</w:t>
      </w:r>
    </w:p>
    <w:p w:rsidR="004B198E" w:rsidRDefault="004B198E" w:rsidP="005E25A6">
      <w:pPr>
        <w:spacing w:after="0" w:line="240" w:lineRule="auto"/>
        <w:jc w:val="both"/>
        <w:rPr>
          <w:sz w:val="28"/>
          <w:szCs w:val="28"/>
        </w:rPr>
      </w:pPr>
    </w:p>
    <w:p w:rsidR="004B198E" w:rsidRDefault="004B198E" w:rsidP="005E25A6">
      <w:pPr>
        <w:spacing w:after="0" w:line="240" w:lineRule="auto"/>
        <w:jc w:val="both"/>
        <w:rPr>
          <w:sz w:val="28"/>
          <w:szCs w:val="28"/>
        </w:rPr>
      </w:pPr>
      <w:r w:rsidRPr="004B198E">
        <w:rPr>
          <w:sz w:val="28"/>
          <w:szCs w:val="28"/>
        </w:rPr>
        <w:t xml:space="preserve"> 6. Славный парень. Демонстрирует окружающим свою заботу, любовь и сердечность. Он просто убивает своей добротой. В каком-то смысле с ним гораздо сложнее справиться, чем с Задирой, ведь вы же не можете нападать на Славного парня! И особенно любопытно, что в любом столкновении или  конфликте с Задирой Славный парень почти всегда выигрывает. Он предстает перед нами в образах Угодника, Противника насилия, Паиньки, </w:t>
      </w:r>
      <w:proofErr w:type="spellStart"/>
      <w:r w:rsidRPr="004B198E">
        <w:rPr>
          <w:sz w:val="28"/>
          <w:szCs w:val="28"/>
        </w:rPr>
        <w:t>Невмешивающегося</w:t>
      </w:r>
      <w:proofErr w:type="spellEnd"/>
      <w:r w:rsidRPr="004B198E">
        <w:rPr>
          <w:sz w:val="28"/>
          <w:szCs w:val="28"/>
        </w:rPr>
        <w:t xml:space="preserve">, Добродетельного, </w:t>
      </w:r>
      <w:proofErr w:type="spellStart"/>
      <w:r w:rsidRPr="004B198E">
        <w:rPr>
          <w:sz w:val="28"/>
          <w:szCs w:val="28"/>
        </w:rPr>
        <w:t>Того-Кто-Никогда-не-спросит-ЧтоТы-Хочешь</w:t>
      </w:r>
      <w:proofErr w:type="spellEnd"/>
      <w:r w:rsidRPr="004B198E">
        <w:rPr>
          <w:sz w:val="28"/>
          <w:szCs w:val="28"/>
        </w:rPr>
        <w:t xml:space="preserve">, Человека-Организатора. </w:t>
      </w:r>
    </w:p>
    <w:p w:rsidR="004B198E" w:rsidRDefault="004B198E" w:rsidP="005E25A6">
      <w:pPr>
        <w:spacing w:after="0" w:line="240" w:lineRule="auto"/>
        <w:jc w:val="both"/>
        <w:rPr>
          <w:sz w:val="28"/>
          <w:szCs w:val="28"/>
        </w:rPr>
      </w:pPr>
    </w:p>
    <w:p w:rsidR="004B198E" w:rsidRDefault="004B198E" w:rsidP="005E25A6">
      <w:pPr>
        <w:spacing w:after="0" w:line="240" w:lineRule="auto"/>
        <w:jc w:val="both"/>
        <w:rPr>
          <w:sz w:val="28"/>
          <w:szCs w:val="28"/>
        </w:rPr>
      </w:pPr>
      <w:r w:rsidRPr="004B198E">
        <w:rPr>
          <w:sz w:val="28"/>
          <w:szCs w:val="28"/>
        </w:rPr>
        <w:t xml:space="preserve">7. Судья все время подчеркивает свою критичность, которая нередко перерастает в скептицизм или критиканство. Он не доверяет никому; он склонен осуждать других; обидчив и злопамятен. Разновидности этого типа – Всезнайка, Порицатель, Знаток, Коллекционер обид, Обязывающий, </w:t>
      </w:r>
      <w:proofErr w:type="spellStart"/>
      <w:r w:rsidRPr="004B198E">
        <w:rPr>
          <w:sz w:val="28"/>
          <w:szCs w:val="28"/>
        </w:rPr>
        <w:t>Устыдитель</w:t>
      </w:r>
      <w:proofErr w:type="spellEnd"/>
      <w:r w:rsidRPr="004B198E">
        <w:rPr>
          <w:sz w:val="28"/>
          <w:szCs w:val="28"/>
        </w:rPr>
        <w:t xml:space="preserve">, Сравнивающий, Взыскатель и Осуждающий. </w:t>
      </w:r>
    </w:p>
    <w:p w:rsidR="004B198E" w:rsidRDefault="004B198E" w:rsidP="005E25A6">
      <w:pPr>
        <w:spacing w:after="0" w:line="240" w:lineRule="auto"/>
        <w:jc w:val="both"/>
        <w:rPr>
          <w:sz w:val="28"/>
          <w:szCs w:val="28"/>
        </w:rPr>
      </w:pPr>
    </w:p>
    <w:p w:rsidR="004B198E" w:rsidRDefault="004B198E" w:rsidP="005E25A6">
      <w:pPr>
        <w:spacing w:after="0" w:line="240" w:lineRule="auto"/>
        <w:jc w:val="both"/>
        <w:rPr>
          <w:sz w:val="28"/>
          <w:szCs w:val="28"/>
        </w:rPr>
      </w:pPr>
      <w:r w:rsidRPr="004B198E">
        <w:rPr>
          <w:sz w:val="28"/>
          <w:szCs w:val="28"/>
        </w:rPr>
        <w:t xml:space="preserve">8. Защитник противоположен Судье. Он выражает поддержку и не придирается к недостаткам. Он портит окружающих своим чрезмерным сочувствием и своим нежеланием дать им возможность самостоятельно постоять за себя и самостоятельно защитить себя. Вместо заботы о собственных нуждах он погружается с головой в нужды окружающих, над которыми устанавливает пожизненную опеку. Он может выступать в таких ролях как Матушка-Наседка, </w:t>
      </w:r>
      <w:r w:rsidRPr="004B198E">
        <w:rPr>
          <w:sz w:val="28"/>
          <w:szCs w:val="28"/>
        </w:rPr>
        <w:lastRenderedPageBreak/>
        <w:t xml:space="preserve">Адвокат, </w:t>
      </w:r>
      <w:proofErr w:type="spellStart"/>
      <w:r w:rsidRPr="004B198E">
        <w:rPr>
          <w:sz w:val="28"/>
          <w:szCs w:val="28"/>
        </w:rPr>
        <w:t>Обеспокоенный-за-Других</w:t>
      </w:r>
      <w:proofErr w:type="spellEnd"/>
      <w:r w:rsidRPr="004B198E">
        <w:rPr>
          <w:sz w:val="28"/>
          <w:szCs w:val="28"/>
        </w:rPr>
        <w:t>, Боящийся</w:t>
      </w:r>
      <w:r>
        <w:rPr>
          <w:sz w:val="28"/>
          <w:szCs w:val="28"/>
        </w:rPr>
        <w:t xml:space="preserve"> </w:t>
      </w:r>
      <w:proofErr w:type="spellStart"/>
      <w:r w:rsidRPr="004B198E">
        <w:rPr>
          <w:sz w:val="28"/>
          <w:szCs w:val="28"/>
        </w:rPr>
        <w:t>за-Других</w:t>
      </w:r>
      <w:proofErr w:type="spellEnd"/>
      <w:r w:rsidRPr="004B198E">
        <w:rPr>
          <w:sz w:val="28"/>
          <w:szCs w:val="28"/>
        </w:rPr>
        <w:t>, Мученик, Помощник, Альтруист».</w:t>
      </w:r>
    </w:p>
    <w:p w:rsidR="004B198E" w:rsidRDefault="004B198E" w:rsidP="005E25A6">
      <w:pPr>
        <w:spacing w:after="0" w:line="240" w:lineRule="auto"/>
        <w:jc w:val="both"/>
        <w:rPr>
          <w:sz w:val="28"/>
          <w:szCs w:val="28"/>
        </w:rPr>
      </w:pPr>
      <w:r>
        <w:rPr>
          <w:sz w:val="28"/>
          <w:szCs w:val="28"/>
        </w:rPr>
        <w:tab/>
      </w:r>
      <w:r w:rsidRPr="004B198E">
        <w:rPr>
          <w:sz w:val="28"/>
          <w:szCs w:val="28"/>
        </w:rPr>
        <w:t xml:space="preserve">По наблюдениям </w:t>
      </w:r>
      <w:proofErr w:type="spellStart"/>
      <w:r w:rsidRPr="004B198E">
        <w:rPr>
          <w:sz w:val="28"/>
          <w:szCs w:val="28"/>
        </w:rPr>
        <w:t>Э.Шострома</w:t>
      </w:r>
      <w:proofErr w:type="spellEnd"/>
      <w:r w:rsidRPr="004B198E">
        <w:rPr>
          <w:sz w:val="28"/>
          <w:szCs w:val="28"/>
        </w:rPr>
        <w:t xml:space="preserve"> одной из закономерностей </w:t>
      </w:r>
      <w:proofErr w:type="spellStart"/>
      <w:r w:rsidRPr="004B198E">
        <w:rPr>
          <w:sz w:val="28"/>
          <w:szCs w:val="28"/>
        </w:rPr>
        <w:t>манипулятивного</w:t>
      </w:r>
      <w:proofErr w:type="spellEnd"/>
      <w:r w:rsidRPr="004B198E">
        <w:rPr>
          <w:sz w:val="28"/>
          <w:szCs w:val="28"/>
        </w:rPr>
        <w:t xml:space="preserve"> общения является осуществления контроля над окружающими посредством освоения одной из </w:t>
      </w:r>
      <w:proofErr w:type="spellStart"/>
      <w:r w:rsidRPr="004B198E">
        <w:rPr>
          <w:sz w:val="28"/>
          <w:szCs w:val="28"/>
        </w:rPr>
        <w:t>манипулятивных</w:t>
      </w:r>
      <w:proofErr w:type="spellEnd"/>
      <w:r w:rsidRPr="004B198E">
        <w:rPr>
          <w:sz w:val="28"/>
          <w:szCs w:val="28"/>
        </w:rPr>
        <w:t xml:space="preserve"> ролей (или некоторой их комбинации) и проецирования на окружающих ее полярности. Так, жены-Нытики недаром часто выбирают себе мужей-Диктаторов и, умышленно удерживая их в этой роли, таким образом осуществляют над ними свой контроль.</w:t>
      </w:r>
    </w:p>
    <w:p w:rsidR="00214AF1" w:rsidRDefault="00214AF1" w:rsidP="005E25A6">
      <w:pPr>
        <w:spacing w:after="0" w:line="240" w:lineRule="auto"/>
        <w:jc w:val="both"/>
        <w:rPr>
          <w:rFonts w:ascii="Times New Roman" w:hAnsi="Times New Roman" w:cs="Times New Roman"/>
          <w:color w:val="3A3A3A"/>
          <w:sz w:val="28"/>
          <w:szCs w:val="28"/>
          <w:shd w:val="clear" w:color="auto" w:fill="FFFFFF"/>
        </w:rPr>
      </w:pPr>
      <w:r>
        <w:rPr>
          <w:rFonts w:ascii="Times New Roman" w:hAnsi="Times New Roman" w:cs="Times New Roman"/>
          <w:color w:val="3A3A3A"/>
          <w:sz w:val="28"/>
          <w:szCs w:val="28"/>
          <w:shd w:val="clear" w:color="auto" w:fill="FFFFFF"/>
        </w:rPr>
        <w:tab/>
      </w:r>
    </w:p>
    <w:p w:rsidR="004B198E" w:rsidRDefault="00214AF1" w:rsidP="005E25A6">
      <w:pPr>
        <w:spacing w:after="0" w:line="240" w:lineRule="auto"/>
        <w:jc w:val="both"/>
        <w:rPr>
          <w:rFonts w:ascii="Times New Roman" w:hAnsi="Times New Roman" w:cs="Times New Roman"/>
          <w:color w:val="3A3A3A"/>
          <w:sz w:val="28"/>
          <w:szCs w:val="28"/>
          <w:shd w:val="clear" w:color="auto" w:fill="FFFFFF"/>
        </w:rPr>
      </w:pPr>
      <w:r>
        <w:rPr>
          <w:rFonts w:ascii="Times New Roman" w:hAnsi="Times New Roman" w:cs="Times New Roman"/>
          <w:color w:val="3A3A3A"/>
          <w:sz w:val="28"/>
          <w:szCs w:val="28"/>
          <w:shd w:val="clear" w:color="auto" w:fill="FFFFFF"/>
        </w:rPr>
        <w:tab/>
      </w:r>
      <w:r w:rsidRPr="00214AF1">
        <w:rPr>
          <w:rFonts w:ascii="Times New Roman" w:hAnsi="Times New Roman" w:cs="Times New Roman"/>
          <w:color w:val="3A3A3A"/>
          <w:sz w:val="28"/>
          <w:szCs w:val="28"/>
          <w:shd w:val="clear" w:color="auto" w:fill="FFFFFF"/>
        </w:rPr>
        <w:t>П</w:t>
      </w:r>
      <w:r w:rsidR="004B198E" w:rsidRPr="00214AF1">
        <w:rPr>
          <w:rFonts w:ascii="Times New Roman" w:hAnsi="Times New Roman" w:cs="Times New Roman"/>
          <w:color w:val="3A3A3A"/>
          <w:sz w:val="28"/>
          <w:szCs w:val="28"/>
          <w:shd w:val="clear" w:color="auto" w:fill="FFFFFF"/>
        </w:rPr>
        <w:t>ри гуманистическом стиле общения речь идет о межличностных отношениях, в которых человек хочет, чтобы его поняли, поддержали, дали совет, чтобы ему сопереживали. Изначально такой тип общения не подразумевает никакой цели, ситуация складывается из происходящих событий. Такой стиль общения можно назвать наиболее искренним из всех существующих, где те самые события носят интимный, исповедальный характер. Основным методом, который здесь работает, является внушение, причем обоюдное. Каждый партнер внушает другому, что он достоин доверия, что один готов выслушать, а другой — рассказать, что его тревожит.</w:t>
      </w:r>
    </w:p>
    <w:p w:rsidR="00214AF1" w:rsidRDefault="00214AF1" w:rsidP="005E25A6">
      <w:pPr>
        <w:spacing w:after="0" w:line="240" w:lineRule="auto"/>
        <w:jc w:val="both"/>
        <w:rPr>
          <w:sz w:val="28"/>
          <w:szCs w:val="28"/>
        </w:rPr>
      </w:pPr>
      <w:r w:rsidRPr="00214AF1">
        <w:rPr>
          <w:sz w:val="28"/>
          <w:szCs w:val="28"/>
        </w:rPr>
        <w:t xml:space="preserve">Гуманистическое общение проявляет индивидуальность человека в значительно большей степени, нежели ритуальное или </w:t>
      </w:r>
      <w:proofErr w:type="spellStart"/>
      <w:r w:rsidRPr="00214AF1">
        <w:rPr>
          <w:sz w:val="28"/>
          <w:szCs w:val="28"/>
        </w:rPr>
        <w:t>манипулятивное</w:t>
      </w:r>
      <w:proofErr w:type="spellEnd"/>
      <w:r w:rsidRPr="00214AF1">
        <w:rPr>
          <w:sz w:val="28"/>
          <w:szCs w:val="28"/>
        </w:rPr>
        <w:t>. В одной доверительной, откровенной беседе мы можем лучше узнать и глубже понять человека, чем в официально-деловом общении в течение нескольких лет совместной работы</w:t>
      </w:r>
      <w:r>
        <w:rPr>
          <w:sz w:val="28"/>
          <w:szCs w:val="28"/>
        </w:rPr>
        <w:t>.</w:t>
      </w:r>
    </w:p>
    <w:p w:rsidR="00523F2A" w:rsidRDefault="00523F2A" w:rsidP="005E25A6">
      <w:pPr>
        <w:spacing w:after="0" w:line="240" w:lineRule="auto"/>
        <w:jc w:val="both"/>
        <w:rPr>
          <w:sz w:val="28"/>
          <w:szCs w:val="28"/>
        </w:rPr>
      </w:pPr>
    </w:p>
    <w:p w:rsidR="00523F2A" w:rsidRPr="00523F2A" w:rsidRDefault="00523F2A" w:rsidP="005E25A6">
      <w:pPr>
        <w:spacing w:after="0" w:line="240" w:lineRule="auto"/>
        <w:jc w:val="both"/>
        <w:rPr>
          <w:sz w:val="28"/>
          <w:szCs w:val="28"/>
        </w:rPr>
      </w:pPr>
      <w:r w:rsidRPr="00523F2A">
        <w:rPr>
          <w:sz w:val="28"/>
          <w:szCs w:val="28"/>
        </w:rPr>
        <w:t>Существуют и другие подходы к классификации стилей, так, например, характеризуя поведение партнеров по общению при интерактивном взаимодействии, различают сотрудничество, противоборство, однонаправленное содействие, контрастное взаимодействие, компромиссное взаимодействие</w:t>
      </w:r>
    </w:p>
    <w:p w:rsidR="00523F2A" w:rsidRDefault="00523F2A" w:rsidP="005E25A6">
      <w:pPr>
        <w:spacing w:after="0" w:line="240" w:lineRule="auto"/>
        <w:jc w:val="both"/>
        <w:rPr>
          <w:sz w:val="28"/>
          <w:szCs w:val="28"/>
        </w:rPr>
      </w:pPr>
      <w:r w:rsidRPr="006F09BC">
        <w:rPr>
          <w:sz w:val="28"/>
          <w:szCs w:val="28"/>
          <w:u w:val="single"/>
        </w:rPr>
        <w:t>Стиль сотрудничества</w:t>
      </w:r>
      <w:r w:rsidRPr="00523F2A">
        <w:rPr>
          <w:sz w:val="28"/>
          <w:szCs w:val="28"/>
        </w:rPr>
        <w:t xml:space="preserve"> проявляется в общении, при котором партнеры содействуют друг другу, активно способствуют достижению индивидуальных и общих целей совместной деятельности. </w:t>
      </w:r>
    </w:p>
    <w:p w:rsidR="00523F2A" w:rsidRDefault="00523F2A" w:rsidP="005E25A6">
      <w:pPr>
        <w:spacing w:after="0" w:line="240" w:lineRule="auto"/>
        <w:jc w:val="both"/>
        <w:rPr>
          <w:sz w:val="28"/>
          <w:szCs w:val="28"/>
        </w:rPr>
      </w:pPr>
      <w:r w:rsidRPr="006F09BC">
        <w:rPr>
          <w:sz w:val="28"/>
          <w:szCs w:val="28"/>
          <w:u w:val="single"/>
        </w:rPr>
        <w:t>Стиль противоборства</w:t>
      </w:r>
      <w:r w:rsidRPr="00523F2A">
        <w:rPr>
          <w:sz w:val="28"/>
          <w:szCs w:val="28"/>
        </w:rPr>
        <w:t xml:space="preserve"> характерен для общения, при котором партнеры противодействуют друг другу и препятствуют достижению индивидуальных целей. К стилю уклонение от взаимодействия прибегают в том случае, когда партнеры стараются избегать активного сотрудничества.</w:t>
      </w:r>
    </w:p>
    <w:p w:rsidR="00523F2A" w:rsidRDefault="00523F2A" w:rsidP="005E25A6">
      <w:pPr>
        <w:spacing w:after="0" w:line="240" w:lineRule="auto"/>
        <w:jc w:val="both"/>
        <w:rPr>
          <w:sz w:val="28"/>
          <w:szCs w:val="28"/>
        </w:rPr>
      </w:pPr>
      <w:r w:rsidRPr="00523F2A">
        <w:rPr>
          <w:sz w:val="28"/>
          <w:szCs w:val="28"/>
        </w:rPr>
        <w:t xml:space="preserve"> </w:t>
      </w:r>
      <w:r w:rsidRPr="006F09BC">
        <w:rPr>
          <w:sz w:val="28"/>
          <w:szCs w:val="28"/>
          <w:u w:val="single"/>
        </w:rPr>
        <w:t>Стилю однонаправленного содействия</w:t>
      </w:r>
      <w:r w:rsidRPr="00523F2A">
        <w:rPr>
          <w:sz w:val="28"/>
          <w:szCs w:val="28"/>
        </w:rPr>
        <w:t xml:space="preserve"> присуще стремление одного из партнеров способствовать достижению цели и стремление уклониться от сотрудничества – другого. </w:t>
      </w:r>
    </w:p>
    <w:p w:rsidR="00523F2A" w:rsidRDefault="00523F2A" w:rsidP="005E25A6">
      <w:pPr>
        <w:spacing w:after="0" w:line="240" w:lineRule="auto"/>
        <w:jc w:val="both"/>
        <w:rPr>
          <w:sz w:val="28"/>
          <w:szCs w:val="28"/>
        </w:rPr>
      </w:pPr>
      <w:r w:rsidRPr="006F09BC">
        <w:rPr>
          <w:sz w:val="28"/>
          <w:szCs w:val="28"/>
          <w:u w:val="single"/>
        </w:rPr>
        <w:t>Стиль контрастного взаимодействия</w:t>
      </w:r>
      <w:r w:rsidRPr="00523F2A">
        <w:rPr>
          <w:sz w:val="28"/>
          <w:szCs w:val="28"/>
        </w:rPr>
        <w:t xml:space="preserve"> подразумевает общение, при котором один из партнеров старается содействовать другому, который, однако, активно противодействует ему. </w:t>
      </w:r>
    </w:p>
    <w:p w:rsidR="00214AF1" w:rsidRDefault="00523F2A" w:rsidP="005E25A6">
      <w:pPr>
        <w:spacing w:after="0" w:line="240" w:lineRule="auto"/>
        <w:jc w:val="both"/>
      </w:pPr>
      <w:r w:rsidRPr="006F09BC">
        <w:rPr>
          <w:sz w:val="28"/>
          <w:szCs w:val="28"/>
          <w:u w:val="single"/>
        </w:rPr>
        <w:lastRenderedPageBreak/>
        <w:t>Стиль «компромиссное взаимодействие»</w:t>
      </w:r>
      <w:r w:rsidRPr="00523F2A">
        <w:rPr>
          <w:sz w:val="28"/>
          <w:szCs w:val="28"/>
        </w:rPr>
        <w:t xml:space="preserve"> - общение, при котором оба партнера отчасти содействуют, отчасти противодействуют друг друг</w:t>
      </w:r>
      <w:r w:rsidRPr="006F09BC">
        <w:rPr>
          <w:sz w:val="28"/>
          <w:szCs w:val="28"/>
        </w:rPr>
        <w:t>у</w:t>
      </w:r>
      <w:r>
        <w:t>.</w:t>
      </w:r>
    </w:p>
    <w:p w:rsidR="006F09BC" w:rsidRDefault="00BC5A12" w:rsidP="005E25A6">
      <w:pPr>
        <w:spacing w:after="0" w:line="240" w:lineRule="auto"/>
        <w:jc w:val="both"/>
        <w:rPr>
          <w:b/>
          <w:sz w:val="28"/>
          <w:szCs w:val="28"/>
        </w:rPr>
      </w:pPr>
      <w:r>
        <w:rPr>
          <w:b/>
          <w:sz w:val="28"/>
          <w:szCs w:val="28"/>
        </w:rPr>
        <w:t xml:space="preserve">2. </w:t>
      </w:r>
      <w:r w:rsidR="006F09BC" w:rsidRPr="006F09BC">
        <w:rPr>
          <w:b/>
          <w:sz w:val="28"/>
          <w:szCs w:val="28"/>
        </w:rPr>
        <w:t>БАРЬЕРЫ ОБЩЕНИЯ</w:t>
      </w:r>
    </w:p>
    <w:p w:rsidR="006F09BC" w:rsidRPr="006F09BC" w:rsidRDefault="006F09BC" w:rsidP="005E25A6">
      <w:pPr>
        <w:spacing w:after="0" w:line="240" w:lineRule="auto"/>
        <w:jc w:val="both"/>
        <w:rPr>
          <w:sz w:val="28"/>
          <w:szCs w:val="28"/>
        </w:rPr>
      </w:pPr>
      <w:r w:rsidRPr="006F09BC">
        <w:rPr>
          <w:b/>
          <w:i/>
          <w:sz w:val="28"/>
          <w:szCs w:val="28"/>
        </w:rPr>
        <w:t>Коммуникативные барьеры</w:t>
      </w:r>
      <w:r w:rsidRPr="006F09BC">
        <w:rPr>
          <w:sz w:val="28"/>
          <w:szCs w:val="28"/>
        </w:rPr>
        <w:t xml:space="preserve"> возникают по причине отсутствия единого понимания ситуации общения, вызванного особенностями интеллекта общающихся, неодинаковым знанием предмета разговора, различным лексиконом и др.</w:t>
      </w:r>
    </w:p>
    <w:p w:rsidR="006F09BC" w:rsidRDefault="006F09BC" w:rsidP="005E25A6">
      <w:pPr>
        <w:spacing w:after="0" w:line="240" w:lineRule="auto"/>
        <w:jc w:val="both"/>
        <w:rPr>
          <w:sz w:val="28"/>
          <w:szCs w:val="28"/>
        </w:rPr>
      </w:pPr>
      <w:r w:rsidRPr="006F09BC">
        <w:rPr>
          <w:b/>
          <w:i/>
          <w:sz w:val="28"/>
          <w:szCs w:val="28"/>
        </w:rPr>
        <w:t>Логический барьер</w:t>
      </w:r>
      <w:r w:rsidRPr="006F09BC">
        <w:rPr>
          <w:sz w:val="28"/>
          <w:szCs w:val="28"/>
        </w:rPr>
        <w:t>. При передаче информации на каждом этапе цепочки «задумал – высказал – услышал – раскодировал – понял – воспринял» происходит утечка или искажение информации (по некоторым оценкам, ее может оставаться до 30%). Основная проблема, заложенная в непонимании, связана с особенностями мышления ошибающихся. Логический барьер возникает чаще у партнеров с неодинаковым видом мышления, например у одного – абстрактно-логическое, а у другого наглядно-образное, у третьего наглядно-действенное.</w:t>
      </w:r>
    </w:p>
    <w:p w:rsidR="006F09BC" w:rsidRDefault="006F09BC" w:rsidP="005E25A6">
      <w:pPr>
        <w:spacing w:after="0" w:line="240" w:lineRule="auto"/>
        <w:jc w:val="both"/>
        <w:rPr>
          <w:sz w:val="28"/>
          <w:szCs w:val="28"/>
        </w:rPr>
      </w:pPr>
      <w:r w:rsidRPr="006F09BC">
        <w:rPr>
          <w:b/>
          <w:i/>
          <w:sz w:val="28"/>
          <w:szCs w:val="28"/>
        </w:rPr>
        <w:t>Стилистический барьер</w:t>
      </w:r>
      <w:r w:rsidRPr="006F09BC">
        <w:rPr>
          <w:sz w:val="28"/>
          <w:szCs w:val="28"/>
        </w:rPr>
        <w:t>. Стиль – это отношение формы представления информации к ее содержанию. Действие барьера проявляется в том, что стилевые характеристики «упакованной» в словесную форму информации могут препятствовать ее восприятию. Преодоление данного барьера заключается в приведение формы высказывания в соответствие с содержанием. Стиль может быть неуместным, слишком тяжелым или легковесным, не соответствующим ситуации и намерениям партнера. Для того, чтобы быть хорошо воспринятым, нужно четко изложить информацию, основные доводы, аргументы, их подтверждающие, структурировать информацию таким образом, чтобы она была взаимосвязана и одна мысль как бы вытекала из другой.</w:t>
      </w:r>
    </w:p>
    <w:p w:rsidR="006F09BC" w:rsidRDefault="006F09BC" w:rsidP="005E25A6">
      <w:pPr>
        <w:spacing w:after="0" w:line="240" w:lineRule="auto"/>
        <w:jc w:val="both"/>
        <w:rPr>
          <w:sz w:val="28"/>
          <w:szCs w:val="28"/>
        </w:rPr>
      </w:pPr>
      <w:r w:rsidRPr="006F09BC">
        <w:rPr>
          <w:sz w:val="28"/>
          <w:szCs w:val="28"/>
        </w:rPr>
        <w:t>Например, пригласили на беседу, а вместо ожидаемого диалога – односторонний монолог; или на митинге, где предполагается живая агитационно-пропагандистская речь, выступали с докладом по написанному тексту, а на юбилейном вечере говорили о недостатках и упущенных возможностях хозяина.</w:t>
      </w:r>
    </w:p>
    <w:p w:rsidR="006F09BC" w:rsidRDefault="006F09BC" w:rsidP="005E25A6">
      <w:pPr>
        <w:spacing w:after="0" w:line="240" w:lineRule="auto"/>
        <w:jc w:val="both"/>
      </w:pPr>
      <w:r w:rsidRPr="008A0369">
        <w:rPr>
          <w:sz w:val="28"/>
          <w:szCs w:val="28"/>
        </w:rPr>
        <w:t>И, наконец, стилистический барьер возникает и тогда, когда в устной речи информация передается функционально-книжным языком. Научный и канцелярский стиль более понятен при чтении, восприятие же его на слух затруднено. К тому же доказано, что лучше всего запоминается фраза, состоящая из 4-14 слов, 15-18 слов – уже хуже, 18-25 – весьма 30 удовлетворительно, а фраза, насчитывающая свыше 30 слов на слух практически не воспринимается</w:t>
      </w:r>
      <w:r>
        <w:t>.</w:t>
      </w:r>
    </w:p>
    <w:p w:rsidR="008A0369" w:rsidRDefault="008A0369" w:rsidP="005E25A6">
      <w:pPr>
        <w:spacing w:after="0" w:line="240" w:lineRule="auto"/>
        <w:jc w:val="both"/>
        <w:rPr>
          <w:sz w:val="28"/>
          <w:szCs w:val="28"/>
        </w:rPr>
      </w:pPr>
      <w:r w:rsidRPr="008A0369">
        <w:rPr>
          <w:b/>
          <w:sz w:val="28"/>
          <w:szCs w:val="28"/>
        </w:rPr>
        <w:t>Семантический (смысловой) барьер</w:t>
      </w:r>
      <w:r w:rsidRPr="008A0369">
        <w:rPr>
          <w:sz w:val="28"/>
          <w:szCs w:val="28"/>
        </w:rPr>
        <w:t>. Этот барьер возникает тогда, когда общающиеся одним и тем же знакам присваивают разное значение и придают разный смысл. Причинами смыслового барьера являются: - несовпадение тезаурусов; - ограниченный лексикон у одного из партнеров и богатый у другого; - социальные, культурные, психологические, национальные, религиозные и др. различия.</w:t>
      </w:r>
    </w:p>
    <w:p w:rsidR="008A0369" w:rsidRDefault="008A0369" w:rsidP="005E25A6">
      <w:pPr>
        <w:spacing w:after="0" w:line="240" w:lineRule="auto"/>
        <w:jc w:val="both"/>
        <w:rPr>
          <w:sz w:val="28"/>
          <w:szCs w:val="28"/>
        </w:rPr>
      </w:pPr>
      <w:r w:rsidRPr="008A0369">
        <w:rPr>
          <w:sz w:val="28"/>
          <w:szCs w:val="28"/>
        </w:rPr>
        <w:lastRenderedPageBreak/>
        <w:t xml:space="preserve">Чтобы преодолеть семантический барьер, важно придерживаться следующих правил: </w:t>
      </w:r>
    </w:p>
    <w:p w:rsidR="008A0369" w:rsidRDefault="008A0369" w:rsidP="005E25A6">
      <w:pPr>
        <w:spacing w:after="0" w:line="240" w:lineRule="auto"/>
        <w:jc w:val="both"/>
        <w:rPr>
          <w:sz w:val="28"/>
          <w:szCs w:val="28"/>
        </w:rPr>
      </w:pPr>
      <w:r w:rsidRPr="008A0369">
        <w:rPr>
          <w:sz w:val="28"/>
          <w:szCs w:val="28"/>
        </w:rPr>
        <w:t xml:space="preserve">- необходимо понять особенности партнера и говорить с ним «на одном языке», используя понятную для него лексику; </w:t>
      </w:r>
    </w:p>
    <w:p w:rsidR="008A0369" w:rsidRDefault="008A0369" w:rsidP="005E25A6">
      <w:pPr>
        <w:spacing w:after="0" w:line="240" w:lineRule="auto"/>
        <w:jc w:val="both"/>
        <w:rPr>
          <w:sz w:val="28"/>
          <w:szCs w:val="28"/>
        </w:rPr>
      </w:pPr>
      <w:r w:rsidRPr="008A0369">
        <w:rPr>
          <w:sz w:val="28"/>
          <w:szCs w:val="28"/>
        </w:rPr>
        <w:t xml:space="preserve">- используя иностранные слова или профессиональную лексику, целесообразно объяснять смысл сказанного или заменять эти слова другими, боле понятными; - специфика речи должна меняться в зависимости от того, к кому обращено высказывание; </w:t>
      </w:r>
    </w:p>
    <w:p w:rsidR="008A0369" w:rsidRDefault="008A0369" w:rsidP="005E25A6">
      <w:pPr>
        <w:spacing w:after="0" w:line="240" w:lineRule="auto"/>
        <w:jc w:val="both"/>
        <w:rPr>
          <w:sz w:val="28"/>
          <w:szCs w:val="28"/>
        </w:rPr>
      </w:pPr>
      <w:r w:rsidRPr="008A0369">
        <w:rPr>
          <w:sz w:val="28"/>
          <w:szCs w:val="28"/>
        </w:rPr>
        <w:t>- речевое поведение должно соответствовать социальной роли, социальному статусу общающихся.</w:t>
      </w:r>
    </w:p>
    <w:p w:rsidR="008A0369" w:rsidRDefault="008A0369" w:rsidP="005E25A6">
      <w:pPr>
        <w:spacing w:after="0" w:line="240" w:lineRule="auto"/>
        <w:jc w:val="both"/>
        <w:rPr>
          <w:sz w:val="28"/>
          <w:szCs w:val="28"/>
        </w:rPr>
      </w:pPr>
      <w:r w:rsidRPr="008A0369">
        <w:rPr>
          <w:b/>
          <w:sz w:val="28"/>
          <w:szCs w:val="28"/>
        </w:rPr>
        <w:t>Фонетический барьер</w:t>
      </w:r>
      <w:r w:rsidRPr="008A0369">
        <w:rPr>
          <w:sz w:val="28"/>
          <w:szCs w:val="28"/>
        </w:rPr>
        <w:t xml:space="preserve">. </w:t>
      </w:r>
    </w:p>
    <w:p w:rsidR="008A0369" w:rsidRDefault="008A0369" w:rsidP="005E25A6">
      <w:pPr>
        <w:spacing w:after="0" w:line="240" w:lineRule="auto"/>
        <w:jc w:val="both"/>
        <w:rPr>
          <w:sz w:val="28"/>
          <w:szCs w:val="28"/>
        </w:rPr>
      </w:pPr>
      <w:r w:rsidRPr="008A0369">
        <w:rPr>
          <w:sz w:val="28"/>
          <w:szCs w:val="28"/>
        </w:rPr>
        <w:t>Данный барьер связан с фонетико</w:t>
      </w:r>
      <w:r>
        <w:rPr>
          <w:sz w:val="28"/>
          <w:szCs w:val="28"/>
        </w:rPr>
        <w:t>-</w:t>
      </w:r>
      <w:r w:rsidRPr="008A0369">
        <w:rPr>
          <w:sz w:val="28"/>
          <w:szCs w:val="28"/>
        </w:rPr>
        <w:t>фонематическими особенностями речи говорящего и характеризует «проходимость» информации в процессе общения. Фонетический барьер у слушающего возникает всякий раз, когда у партнера по общению:</w:t>
      </w:r>
    </w:p>
    <w:p w:rsidR="008A0369" w:rsidRDefault="008A0369" w:rsidP="005E25A6">
      <w:pPr>
        <w:spacing w:after="0" w:line="240" w:lineRule="auto"/>
        <w:jc w:val="both"/>
        <w:rPr>
          <w:sz w:val="28"/>
          <w:szCs w:val="28"/>
        </w:rPr>
      </w:pPr>
      <w:r w:rsidRPr="008A0369">
        <w:rPr>
          <w:sz w:val="28"/>
          <w:szCs w:val="28"/>
        </w:rPr>
        <w:t xml:space="preserve"> - неразборчивая дикция; </w:t>
      </w:r>
    </w:p>
    <w:p w:rsidR="008A0369" w:rsidRDefault="008A0369" w:rsidP="005E25A6">
      <w:pPr>
        <w:spacing w:after="0" w:line="240" w:lineRule="auto"/>
        <w:jc w:val="both"/>
        <w:rPr>
          <w:sz w:val="28"/>
          <w:szCs w:val="28"/>
        </w:rPr>
      </w:pPr>
      <w:r w:rsidRPr="008A0369">
        <w:rPr>
          <w:sz w:val="28"/>
          <w:szCs w:val="28"/>
        </w:rPr>
        <w:t xml:space="preserve">- плохая артикуляция (при говорении плохо открываются губы или стиснуты зубы, человек шепелявит, картавит, присвистывает, пришептывает, причмокивает и т.д.); </w:t>
      </w:r>
    </w:p>
    <w:p w:rsidR="008A0369" w:rsidRDefault="008A0369" w:rsidP="005E25A6">
      <w:pPr>
        <w:spacing w:after="0" w:line="240" w:lineRule="auto"/>
        <w:jc w:val="both"/>
        <w:rPr>
          <w:sz w:val="28"/>
          <w:szCs w:val="28"/>
        </w:rPr>
      </w:pPr>
      <w:r w:rsidRPr="008A0369">
        <w:rPr>
          <w:sz w:val="28"/>
          <w:szCs w:val="28"/>
        </w:rPr>
        <w:t xml:space="preserve">- присутствуют неречевые проявления голоса (хихиканье, хныканье, шепот, крик, вздохи, стон, рычание, икота, зевота и пр., а также </w:t>
      </w:r>
      <w:proofErr w:type="spellStart"/>
      <w:r w:rsidRPr="008A0369">
        <w:rPr>
          <w:sz w:val="28"/>
          <w:szCs w:val="28"/>
        </w:rPr>
        <w:t>околоречевые</w:t>
      </w:r>
      <w:proofErr w:type="spellEnd"/>
      <w:r w:rsidRPr="008A0369">
        <w:rPr>
          <w:sz w:val="28"/>
          <w:szCs w:val="28"/>
        </w:rPr>
        <w:t xml:space="preserve"> проявления, так называемые назализации – "</w:t>
      </w:r>
      <w:proofErr w:type="spellStart"/>
      <w:r w:rsidRPr="008A0369">
        <w:rPr>
          <w:sz w:val="28"/>
          <w:szCs w:val="28"/>
        </w:rPr>
        <w:t>хмм-м-м-м</w:t>
      </w:r>
      <w:proofErr w:type="spellEnd"/>
      <w:r w:rsidRPr="008A0369">
        <w:rPr>
          <w:sz w:val="28"/>
          <w:szCs w:val="28"/>
        </w:rPr>
        <w:t>", "</w:t>
      </w:r>
      <w:proofErr w:type="spellStart"/>
      <w:r w:rsidRPr="008A0369">
        <w:rPr>
          <w:sz w:val="28"/>
          <w:szCs w:val="28"/>
        </w:rPr>
        <w:t>э-ээ-э</w:t>
      </w:r>
      <w:proofErr w:type="spellEnd"/>
      <w:r w:rsidRPr="008A0369">
        <w:rPr>
          <w:sz w:val="28"/>
          <w:szCs w:val="28"/>
        </w:rPr>
        <w:t xml:space="preserve">" и пр.); </w:t>
      </w:r>
    </w:p>
    <w:p w:rsidR="008A0369" w:rsidRDefault="008A0369" w:rsidP="005E25A6">
      <w:pPr>
        <w:spacing w:after="0" w:line="240" w:lineRule="auto"/>
        <w:jc w:val="both"/>
        <w:rPr>
          <w:sz w:val="28"/>
          <w:szCs w:val="28"/>
        </w:rPr>
      </w:pPr>
      <w:r w:rsidRPr="008A0369">
        <w:rPr>
          <w:sz w:val="28"/>
          <w:szCs w:val="28"/>
        </w:rPr>
        <w:t>- имеются ошибки, допускаемые при ударениях, в словах, в их окончаниях и пр.</w:t>
      </w:r>
    </w:p>
    <w:p w:rsidR="008A0369" w:rsidRDefault="008A0369" w:rsidP="005E25A6">
      <w:pPr>
        <w:spacing w:after="0" w:line="240" w:lineRule="auto"/>
        <w:jc w:val="both"/>
        <w:rPr>
          <w:rFonts w:ascii="Times New Roman" w:hAnsi="Times New Roman" w:cs="Times New Roman"/>
          <w:sz w:val="28"/>
          <w:szCs w:val="28"/>
        </w:rPr>
      </w:pPr>
      <w:r w:rsidRPr="008A0369">
        <w:rPr>
          <w:rFonts w:ascii="Times New Roman" w:hAnsi="Times New Roman" w:cs="Times New Roman"/>
          <w:b/>
          <w:sz w:val="28"/>
          <w:szCs w:val="28"/>
        </w:rPr>
        <w:t>Социальные барьеры</w:t>
      </w:r>
      <w:r w:rsidRPr="008A0369">
        <w:rPr>
          <w:rFonts w:ascii="Times New Roman" w:hAnsi="Times New Roman" w:cs="Times New Roman"/>
          <w:sz w:val="28"/>
          <w:szCs w:val="28"/>
        </w:rPr>
        <w:t xml:space="preserve">. </w:t>
      </w:r>
    </w:p>
    <w:p w:rsidR="008A0369" w:rsidRDefault="008A0369" w:rsidP="005E25A6">
      <w:pPr>
        <w:spacing w:after="0" w:line="240" w:lineRule="auto"/>
        <w:jc w:val="both"/>
        <w:rPr>
          <w:rFonts w:ascii="Times New Roman" w:hAnsi="Times New Roman" w:cs="Times New Roman"/>
          <w:sz w:val="28"/>
          <w:szCs w:val="28"/>
        </w:rPr>
      </w:pPr>
      <w:r w:rsidRPr="008A0369">
        <w:rPr>
          <w:rFonts w:ascii="Times New Roman" w:hAnsi="Times New Roman" w:cs="Times New Roman"/>
          <w:sz w:val="28"/>
          <w:szCs w:val="28"/>
        </w:rPr>
        <w:t>Данные барьеры обусловлены глубинными социально-психологическими различиями, существующими между партнерами (национальными, социальными, политическими, религиозными, профессиональными и пр.).</w:t>
      </w:r>
    </w:p>
    <w:p w:rsidR="008A0369" w:rsidRDefault="003820EB" w:rsidP="005E25A6">
      <w:pPr>
        <w:spacing w:after="0" w:line="240" w:lineRule="auto"/>
        <w:jc w:val="both"/>
        <w:rPr>
          <w:b/>
          <w:i/>
          <w:sz w:val="28"/>
          <w:szCs w:val="28"/>
        </w:rPr>
      </w:pPr>
      <w:r w:rsidRPr="003820EB">
        <w:rPr>
          <w:b/>
          <w:sz w:val="28"/>
          <w:szCs w:val="28"/>
        </w:rPr>
        <w:t>Барьеры психологического характера</w:t>
      </w:r>
      <w:r w:rsidRPr="003820EB">
        <w:rPr>
          <w:sz w:val="28"/>
          <w:szCs w:val="28"/>
        </w:rPr>
        <w:t xml:space="preserve"> возникают вследствие индивидуальных психологических особенностей общающихся или в силу сложившихся между ними отношений. Примером может служить барьер отношений – неприязнь, недоверие к партнеру по общению, которое распространяется на передаваемую им информацию. Защита от информации может проявиться в </w:t>
      </w:r>
      <w:r w:rsidRPr="003820EB">
        <w:rPr>
          <w:b/>
          <w:i/>
          <w:sz w:val="28"/>
          <w:szCs w:val="28"/>
        </w:rPr>
        <w:t>виде барьеров избегания, барьеров авторитета, барьеров непонимания</w:t>
      </w:r>
    </w:p>
    <w:p w:rsidR="003820EB" w:rsidRDefault="003820EB" w:rsidP="005E25A6">
      <w:pPr>
        <w:spacing w:after="0" w:line="240" w:lineRule="auto"/>
        <w:jc w:val="both"/>
        <w:rPr>
          <w:i/>
          <w:sz w:val="28"/>
          <w:szCs w:val="28"/>
        </w:rPr>
      </w:pPr>
      <w:r w:rsidRPr="003820EB">
        <w:rPr>
          <w:i/>
          <w:sz w:val="28"/>
          <w:szCs w:val="28"/>
          <w:u w:val="single"/>
        </w:rPr>
        <w:t>Барьер авторитета</w:t>
      </w:r>
      <w:r w:rsidRPr="003820EB">
        <w:rPr>
          <w:i/>
          <w:sz w:val="28"/>
          <w:szCs w:val="28"/>
        </w:rPr>
        <w:t>. Разделив всех людей на авторитетных и неавторитетных, человек доверяет только первым и отказывает в доверии другим. Таким образом, доверие и недоверие как бы персонифицируется, и зависят не от особенностей передаваемой информации, а от того, кто  говорит. Например, пожилые и молодые слабо прислушиваются к советам друг друга.</w:t>
      </w:r>
    </w:p>
    <w:p w:rsidR="003820EB" w:rsidRDefault="003820EB" w:rsidP="005E25A6">
      <w:pPr>
        <w:spacing w:after="0" w:line="240" w:lineRule="auto"/>
        <w:jc w:val="both"/>
        <w:rPr>
          <w:i/>
          <w:sz w:val="28"/>
          <w:szCs w:val="28"/>
        </w:rPr>
      </w:pPr>
      <w:r w:rsidRPr="003820EB">
        <w:rPr>
          <w:i/>
          <w:sz w:val="28"/>
          <w:szCs w:val="28"/>
          <w:u w:val="single"/>
        </w:rPr>
        <w:t>Барьер избегания</w:t>
      </w:r>
      <w:r w:rsidRPr="003820EB">
        <w:rPr>
          <w:i/>
          <w:sz w:val="28"/>
          <w:szCs w:val="28"/>
        </w:rPr>
        <w:t xml:space="preserve">. В этом случае человек избегает источников воздействия, уклоняется от контакта с собеседником. Если уклониться невозможно, то он прилагает все усилия, чтобы не воспринимать сообщение (невнимателен, не слушает, не смотрит на собеседника, использует любой предлог для </w:t>
      </w:r>
      <w:r w:rsidRPr="003820EB">
        <w:rPr>
          <w:i/>
          <w:sz w:val="28"/>
          <w:szCs w:val="28"/>
        </w:rPr>
        <w:lastRenderedPageBreak/>
        <w:t>прекращения разговора. Иногда наблюдается стремление избежать не только источников информации, но и определенных ситуаций.</w:t>
      </w:r>
      <w:r w:rsidRPr="003820EB">
        <w:t xml:space="preserve"> </w:t>
      </w:r>
      <w:r w:rsidRPr="003820EB">
        <w:rPr>
          <w:i/>
          <w:sz w:val="28"/>
          <w:szCs w:val="28"/>
        </w:rPr>
        <w:t>В преодолении этого барьера наиболее важным представляется привлечение и удержание внимания собеседника. При этом важно помнить, что на наше внимание больше всего влияют следующие факторы: актуальность и важность информации, ее новизна, нестандартность подачи, неожиданность, интенсивность передачи информации, звучность голоса и его модуляция.</w:t>
      </w:r>
    </w:p>
    <w:p w:rsidR="003820EB" w:rsidRDefault="003820EB" w:rsidP="005E25A6">
      <w:pPr>
        <w:spacing w:after="0" w:line="240" w:lineRule="auto"/>
        <w:jc w:val="both"/>
        <w:rPr>
          <w:i/>
          <w:sz w:val="28"/>
          <w:szCs w:val="28"/>
        </w:rPr>
      </w:pPr>
    </w:p>
    <w:p w:rsidR="003820EB" w:rsidRPr="003820EB" w:rsidRDefault="003820EB" w:rsidP="005E25A6">
      <w:pPr>
        <w:spacing w:after="0" w:line="240" w:lineRule="auto"/>
        <w:jc w:val="both"/>
        <w:rPr>
          <w:b/>
          <w:sz w:val="28"/>
          <w:szCs w:val="28"/>
        </w:rPr>
      </w:pPr>
      <w:r w:rsidRPr="003820EB">
        <w:rPr>
          <w:b/>
          <w:sz w:val="28"/>
          <w:szCs w:val="28"/>
        </w:rPr>
        <w:t xml:space="preserve">Привлечь внимание позволяют три основных приема: </w:t>
      </w:r>
    </w:p>
    <w:p w:rsidR="003820EB" w:rsidRDefault="003820EB" w:rsidP="005E25A6">
      <w:pPr>
        <w:spacing w:after="0" w:line="240" w:lineRule="auto"/>
        <w:jc w:val="both"/>
        <w:rPr>
          <w:sz w:val="28"/>
          <w:szCs w:val="28"/>
        </w:rPr>
      </w:pPr>
      <w:r w:rsidRPr="003820EB">
        <w:rPr>
          <w:sz w:val="28"/>
          <w:szCs w:val="28"/>
        </w:rPr>
        <w:t>- прием нейтральной фразы. В начале разговора, выступления или беседы произносится фраза, прямо не связанная с основной темой, но имеющая смысл, ценность для собеседника или присутствующих (откуда родом, последний просмотренный фильм, передача, прочитан</w:t>
      </w:r>
      <w:r>
        <w:rPr>
          <w:sz w:val="28"/>
          <w:szCs w:val="28"/>
        </w:rPr>
        <w:t xml:space="preserve">ная книга, увлечения и т.д.); </w:t>
      </w:r>
    </w:p>
    <w:p w:rsidR="003820EB" w:rsidRDefault="003820EB" w:rsidP="005E25A6">
      <w:pPr>
        <w:spacing w:after="0" w:line="240" w:lineRule="auto"/>
        <w:jc w:val="both"/>
        <w:rPr>
          <w:sz w:val="28"/>
          <w:szCs w:val="28"/>
        </w:rPr>
      </w:pPr>
      <w:r w:rsidRPr="003820EB">
        <w:rPr>
          <w:sz w:val="28"/>
          <w:szCs w:val="28"/>
        </w:rPr>
        <w:t xml:space="preserve"> - прием завлечения. Говорящий произносит нечто трудно воспринимаемым образом, например, очень тихо, монотонно или неразборчиво, а слушающему приходится прилагать специальные усилия, чтобы хоть что-нибудь понять. Этими действиями говорящий провоцирует слушателя самому применить способы концентрации внимания, а потом их использует;</w:t>
      </w:r>
    </w:p>
    <w:p w:rsidR="003820EB" w:rsidRPr="003820EB" w:rsidRDefault="003820EB" w:rsidP="005E25A6">
      <w:pPr>
        <w:spacing w:after="0" w:line="240" w:lineRule="auto"/>
        <w:jc w:val="both"/>
        <w:rPr>
          <w:sz w:val="28"/>
          <w:szCs w:val="28"/>
        </w:rPr>
      </w:pPr>
      <w:r w:rsidRPr="003820EB">
        <w:rPr>
          <w:sz w:val="28"/>
          <w:szCs w:val="28"/>
        </w:rPr>
        <w:t xml:space="preserve"> - прием зрительного контакта. Говорящий обводит аудиторию взглядом, смотрит пристально на кого-нибудь, фиксирует взглядом несколько человек в аудитории и кивает им и т.д.</w:t>
      </w:r>
    </w:p>
    <w:p w:rsidR="003820EB" w:rsidRDefault="003820EB" w:rsidP="005E25A6">
      <w:pPr>
        <w:spacing w:after="0" w:line="240" w:lineRule="auto"/>
        <w:jc w:val="both"/>
        <w:rPr>
          <w:sz w:val="28"/>
          <w:szCs w:val="28"/>
        </w:rPr>
      </w:pPr>
      <w:r w:rsidRPr="003820EB">
        <w:rPr>
          <w:sz w:val="28"/>
          <w:szCs w:val="28"/>
        </w:rPr>
        <w:t>- прием изоляции (собеседника отводят в сторону, уединяются; в лекционных аудиториях закрывают двери и окна и т.д.);</w:t>
      </w:r>
    </w:p>
    <w:p w:rsidR="003820EB" w:rsidRDefault="003820EB" w:rsidP="005E25A6">
      <w:pPr>
        <w:spacing w:after="0" w:line="240" w:lineRule="auto"/>
        <w:jc w:val="both"/>
        <w:rPr>
          <w:sz w:val="28"/>
          <w:szCs w:val="28"/>
        </w:rPr>
      </w:pPr>
      <w:r w:rsidRPr="003820EB">
        <w:rPr>
          <w:sz w:val="28"/>
          <w:szCs w:val="28"/>
        </w:rPr>
        <w:t xml:space="preserve"> - прием навязывания ритма (постоянное изменение характеристик голоса и речи: громкости, темпа и пр.); </w:t>
      </w:r>
    </w:p>
    <w:p w:rsidR="003820EB" w:rsidRPr="00BC5A12" w:rsidRDefault="003820EB" w:rsidP="005E25A6">
      <w:pPr>
        <w:spacing w:after="0" w:line="240" w:lineRule="auto"/>
        <w:jc w:val="both"/>
        <w:rPr>
          <w:sz w:val="28"/>
          <w:szCs w:val="28"/>
        </w:rPr>
      </w:pPr>
      <w:r w:rsidRPr="003820EB">
        <w:rPr>
          <w:sz w:val="28"/>
          <w:szCs w:val="28"/>
        </w:rPr>
        <w:t xml:space="preserve">- прием акцентировки (употребление различных служебных фраз, призванных привлечь внимание, типа "прошу обратить внимание…", "Важно отметить, </w:t>
      </w:r>
      <w:r w:rsidRPr="00BC5A12">
        <w:rPr>
          <w:sz w:val="28"/>
          <w:szCs w:val="28"/>
        </w:rPr>
        <w:t>что…", "Необходимо подчеркнуть, что…" и др.).</w:t>
      </w:r>
    </w:p>
    <w:p w:rsidR="00BC5A12" w:rsidRPr="00BC5A12" w:rsidRDefault="00BC5A12" w:rsidP="005E25A6">
      <w:pPr>
        <w:spacing w:after="0" w:line="240" w:lineRule="auto"/>
        <w:jc w:val="both"/>
        <w:rPr>
          <w:b/>
          <w:sz w:val="28"/>
          <w:szCs w:val="28"/>
        </w:rPr>
      </w:pPr>
      <w:r>
        <w:rPr>
          <w:sz w:val="28"/>
          <w:szCs w:val="28"/>
        </w:rPr>
        <w:tab/>
      </w:r>
      <w:r w:rsidRPr="00BC5A12">
        <w:rPr>
          <w:b/>
          <w:sz w:val="28"/>
          <w:szCs w:val="28"/>
        </w:rPr>
        <w:t xml:space="preserve">Рассмотрим еще одну краткую типологию барьеров общения, приведенную в «Деловой риторике» В.И. Андреева. Наиболее характерные барьеры общения: </w:t>
      </w:r>
    </w:p>
    <w:p w:rsidR="00BC5A12" w:rsidRPr="00BC5A12" w:rsidRDefault="00BC5A12" w:rsidP="005E25A6">
      <w:pPr>
        <w:spacing w:after="0" w:line="240" w:lineRule="auto"/>
        <w:jc w:val="both"/>
        <w:rPr>
          <w:sz w:val="28"/>
          <w:szCs w:val="28"/>
        </w:rPr>
      </w:pPr>
      <w:r w:rsidRPr="00BC5A12">
        <w:rPr>
          <w:sz w:val="28"/>
          <w:szCs w:val="28"/>
        </w:rPr>
        <w:t>а) Отсутствие психологической совместимости (черты характера, манеры поведения и пр.одного не нравятся другому).</w:t>
      </w:r>
    </w:p>
    <w:p w:rsidR="00BC5A12" w:rsidRPr="00BC5A12" w:rsidRDefault="00BC5A12" w:rsidP="005E25A6">
      <w:pPr>
        <w:spacing w:after="0" w:line="240" w:lineRule="auto"/>
        <w:jc w:val="both"/>
        <w:rPr>
          <w:sz w:val="28"/>
          <w:szCs w:val="28"/>
        </w:rPr>
      </w:pPr>
      <w:r w:rsidRPr="00BC5A12">
        <w:rPr>
          <w:sz w:val="28"/>
          <w:szCs w:val="28"/>
        </w:rPr>
        <w:t xml:space="preserve"> б) Неискренность и нечестность по отношению друг к другу. </w:t>
      </w:r>
    </w:p>
    <w:p w:rsidR="00BC5A12" w:rsidRPr="00BC5A12" w:rsidRDefault="00BC5A12" w:rsidP="005E25A6">
      <w:pPr>
        <w:spacing w:after="0" w:line="240" w:lineRule="auto"/>
        <w:jc w:val="both"/>
        <w:rPr>
          <w:sz w:val="28"/>
          <w:szCs w:val="28"/>
        </w:rPr>
      </w:pPr>
      <w:r w:rsidRPr="00BC5A12">
        <w:rPr>
          <w:sz w:val="28"/>
          <w:szCs w:val="28"/>
        </w:rPr>
        <w:t>в) Излишне официальное или, наоборот, фамильярное обращение друг к другу.</w:t>
      </w:r>
    </w:p>
    <w:p w:rsidR="00BC5A12" w:rsidRPr="00BC5A12" w:rsidRDefault="00BC5A12" w:rsidP="005E25A6">
      <w:pPr>
        <w:spacing w:after="0" w:line="240" w:lineRule="auto"/>
        <w:jc w:val="both"/>
        <w:rPr>
          <w:sz w:val="28"/>
          <w:szCs w:val="28"/>
        </w:rPr>
      </w:pPr>
      <w:r w:rsidRPr="00BC5A12">
        <w:rPr>
          <w:sz w:val="28"/>
          <w:szCs w:val="28"/>
        </w:rPr>
        <w:t>г) Бесстрастное, равнодушное или скучное отношение к о всему тому. что говорится собеседником.</w:t>
      </w:r>
    </w:p>
    <w:p w:rsidR="00BC5A12" w:rsidRPr="00BC5A12" w:rsidRDefault="00BC5A12" w:rsidP="005E25A6">
      <w:pPr>
        <w:spacing w:after="0" w:line="240" w:lineRule="auto"/>
        <w:jc w:val="both"/>
        <w:rPr>
          <w:sz w:val="28"/>
          <w:szCs w:val="28"/>
        </w:rPr>
      </w:pPr>
      <w:r w:rsidRPr="00BC5A12">
        <w:rPr>
          <w:sz w:val="28"/>
          <w:szCs w:val="28"/>
        </w:rPr>
        <w:t xml:space="preserve"> </w:t>
      </w:r>
      <w:proofErr w:type="spellStart"/>
      <w:r w:rsidRPr="00BC5A12">
        <w:rPr>
          <w:sz w:val="28"/>
          <w:szCs w:val="28"/>
        </w:rPr>
        <w:t>д</w:t>
      </w:r>
      <w:proofErr w:type="spellEnd"/>
      <w:r w:rsidRPr="00BC5A12">
        <w:rPr>
          <w:sz w:val="28"/>
          <w:szCs w:val="28"/>
        </w:rPr>
        <w:t xml:space="preserve">) Один из собеседников считает другого некомпетентным или профессионально неподготовленным. е) Отсутствие чувства юмора. </w:t>
      </w:r>
    </w:p>
    <w:p w:rsidR="00BC5A12" w:rsidRPr="00BC5A12" w:rsidRDefault="00BC5A12" w:rsidP="005E25A6">
      <w:pPr>
        <w:spacing w:after="0" w:line="240" w:lineRule="auto"/>
        <w:jc w:val="both"/>
        <w:rPr>
          <w:sz w:val="28"/>
          <w:szCs w:val="28"/>
        </w:rPr>
      </w:pPr>
      <w:r w:rsidRPr="00BC5A12">
        <w:rPr>
          <w:sz w:val="28"/>
          <w:szCs w:val="28"/>
        </w:rPr>
        <w:t xml:space="preserve">ж) Стремление показать свое превосходство, подавление и унижение собеседника. </w:t>
      </w:r>
    </w:p>
    <w:p w:rsidR="00BC5A12" w:rsidRPr="00BC5A12" w:rsidRDefault="00BC5A12" w:rsidP="005E25A6">
      <w:pPr>
        <w:spacing w:after="0" w:line="240" w:lineRule="auto"/>
        <w:jc w:val="both"/>
        <w:rPr>
          <w:sz w:val="28"/>
          <w:szCs w:val="28"/>
        </w:rPr>
      </w:pPr>
      <w:proofErr w:type="spellStart"/>
      <w:r w:rsidRPr="00BC5A12">
        <w:rPr>
          <w:sz w:val="28"/>
          <w:szCs w:val="28"/>
        </w:rPr>
        <w:t>з</w:t>
      </w:r>
      <w:proofErr w:type="spellEnd"/>
      <w:r w:rsidRPr="00BC5A12">
        <w:rPr>
          <w:sz w:val="28"/>
          <w:szCs w:val="28"/>
        </w:rPr>
        <w:t>) Безучастность и безразличие в общении.</w:t>
      </w:r>
    </w:p>
    <w:p w:rsidR="00BC5A12" w:rsidRPr="00BC5A12" w:rsidRDefault="00BC5A12" w:rsidP="005E25A6">
      <w:pPr>
        <w:spacing w:after="0" w:line="240" w:lineRule="auto"/>
        <w:jc w:val="both"/>
        <w:rPr>
          <w:sz w:val="28"/>
          <w:szCs w:val="28"/>
        </w:rPr>
      </w:pPr>
      <w:r w:rsidRPr="00BC5A12">
        <w:rPr>
          <w:sz w:val="28"/>
          <w:szCs w:val="28"/>
        </w:rPr>
        <w:t xml:space="preserve"> и) Проявление высокомерия, общение в назидательно-поучительном тоне.</w:t>
      </w:r>
    </w:p>
    <w:p w:rsidR="00BC5A12" w:rsidRPr="00BC5A12" w:rsidRDefault="00BC5A12" w:rsidP="005E25A6">
      <w:pPr>
        <w:spacing w:after="0" w:line="240" w:lineRule="auto"/>
        <w:jc w:val="both"/>
        <w:rPr>
          <w:sz w:val="28"/>
          <w:szCs w:val="28"/>
        </w:rPr>
      </w:pPr>
      <w:r>
        <w:rPr>
          <w:sz w:val="28"/>
          <w:szCs w:val="28"/>
        </w:rPr>
        <w:lastRenderedPageBreak/>
        <w:t xml:space="preserve"> к)</w:t>
      </w:r>
      <w:r w:rsidRPr="00BC5A12">
        <w:rPr>
          <w:sz w:val="28"/>
          <w:szCs w:val="28"/>
        </w:rPr>
        <w:t xml:space="preserve">Неблагоприятная обстановка (шум, жара или холод в помещении и др.). </w:t>
      </w:r>
    </w:p>
    <w:p w:rsidR="00BC5A12" w:rsidRDefault="00BC5A12" w:rsidP="005E25A6">
      <w:pPr>
        <w:spacing w:after="0" w:line="240" w:lineRule="auto"/>
        <w:jc w:val="both"/>
        <w:rPr>
          <w:sz w:val="28"/>
          <w:szCs w:val="28"/>
        </w:rPr>
      </w:pPr>
      <w:r w:rsidRPr="00BC5A12">
        <w:rPr>
          <w:sz w:val="28"/>
          <w:szCs w:val="28"/>
        </w:rPr>
        <w:t>л) перевод общения в полемику и выяснение отношений</w:t>
      </w:r>
    </w:p>
    <w:p w:rsidR="00BC5A12" w:rsidRDefault="00BC5A12" w:rsidP="005E25A6">
      <w:pPr>
        <w:spacing w:after="0" w:line="240" w:lineRule="auto"/>
        <w:jc w:val="both"/>
        <w:rPr>
          <w:b/>
          <w:sz w:val="28"/>
          <w:szCs w:val="28"/>
        </w:rPr>
      </w:pPr>
    </w:p>
    <w:p w:rsidR="00BC5A12" w:rsidRDefault="00BC5A12" w:rsidP="005E25A6">
      <w:pPr>
        <w:spacing w:after="0" w:line="240" w:lineRule="auto"/>
        <w:jc w:val="both"/>
        <w:rPr>
          <w:sz w:val="28"/>
          <w:szCs w:val="28"/>
        </w:rPr>
      </w:pPr>
      <w:r w:rsidRPr="00BC5A12">
        <w:rPr>
          <w:b/>
          <w:sz w:val="28"/>
          <w:szCs w:val="28"/>
        </w:rPr>
        <w:t xml:space="preserve">3. </w:t>
      </w:r>
      <w:r w:rsidRPr="00BC5A12">
        <w:rPr>
          <w:sz w:val="28"/>
          <w:szCs w:val="28"/>
        </w:rPr>
        <w:t xml:space="preserve">Коммуникативная компетентность предполагает владение совокупностью знаний, умений и навыков, включающих: </w:t>
      </w:r>
    </w:p>
    <w:p w:rsidR="00BC5A12" w:rsidRDefault="00BC5A12" w:rsidP="005E25A6">
      <w:pPr>
        <w:spacing w:after="0" w:line="240" w:lineRule="auto"/>
        <w:jc w:val="both"/>
        <w:rPr>
          <w:sz w:val="28"/>
          <w:szCs w:val="28"/>
        </w:rPr>
      </w:pPr>
      <w:r w:rsidRPr="00BC5A12">
        <w:rPr>
          <w:sz w:val="28"/>
          <w:szCs w:val="28"/>
        </w:rPr>
        <w:t xml:space="preserve">- функции общения и особенности коммуникативного процесса; </w:t>
      </w:r>
    </w:p>
    <w:p w:rsidR="00BC5A12" w:rsidRDefault="00BC5A12" w:rsidP="005E25A6">
      <w:pPr>
        <w:spacing w:after="0" w:line="240" w:lineRule="auto"/>
        <w:jc w:val="both"/>
        <w:rPr>
          <w:sz w:val="28"/>
          <w:szCs w:val="28"/>
        </w:rPr>
      </w:pPr>
      <w:r w:rsidRPr="00BC5A12">
        <w:rPr>
          <w:sz w:val="28"/>
          <w:szCs w:val="28"/>
        </w:rPr>
        <w:t>- виды общения и основные его характеристики;</w:t>
      </w:r>
    </w:p>
    <w:p w:rsidR="00BC5A12" w:rsidRDefault="00BC5A12" w:rsidP="005E25A6">
      <w:pPr>
        <w:spacing w:after="0" w:line="240" w:lineRule="auto"/>
        <w:jc w:val="both"/>
        <w:rPr>
          <w:sz w:val="28"/>
          <w:szCs w:val="28"/>
        </w:rPr>
      </w:pPr>
      <w:r w:rsidRPr="00BC5A12">
        <w:rPr>
          <w:sz w:val="28"/>
          <w:szCs w:val="28"/>
        </w:rPr>
        <w:t xml:space="preserve">- средства общения: вербальные и невербальные; </w:t>
      </w:r>
    </w:p>
    <w:p w:rsidR="00BC5A12" w:rsidRDefault="00BC5A12" w:rsidP="005E25A6">
      <w:pPr>
        <w:spacing w:after="0" w:line="240" w:lineRule="auto"/>
        <w:jc w:val="both"/>
        <w:rPr>
          <w:sz w:val="28"/>
          <w:szCs w:val="28"/>
        </w:rPr>
      </w:pPr>
      <w:r w:rsidRPr="00BC5A12">
        <w:rPr>
          <w:sz w:val="28"/>
          <w:szCs w:val="28"/>
        </w:rPr>
        <w:t xml:space="preserve">- виды слушания и техники его использования; </w:t>
      </w:r>
    </w:p>
    <w:p w:rsidR="00BC5A12" w:rsidRDefault="00BC5A12" w:rsidP="005E25A6">
      <w:pPr>
        <w:spacing w:after="0" w:line="240" w:lineRule="auto"/>
        <w:jc w:val="both"/>
        <w:rPr>
          <w:sz w:val="28"/>
          <w:szCs w:val="28"/>
        </w:rPr>
      </w:pPr>
      <w:r w:rsidRPr="00BC5A12">
        <w:rPr>
          <w:sz w:val="28"/>
          <w:szCs w:val="28"/>
        </w:rPr>
        <w:t xml:space="preserve">- «обратную связь» - вопросы и ответы; </w:t>
      </w:r>
    </w:p>
    <w:p w:rsidR="00BC5A12" w:rsidRDefault="00BC5A12" w:rsidP="005E25A6">
      <w:pPr>
        <w:spacing w:after="0" w:line="240" w:lineRule="auto"/>
        <w:jc w:val="both"/>
        <w:rPr>
          <w:sz w:val="28"/>
          <w:szCs w:val="28"/>
        </w:rPr>
      </w:pPr>
      <w:r w:rsidRPr="00BC5A12">
        <w:rPr>
          <w:sz w:val="28"/>
          <w:szCs w:val="28"/>
        </w:rPr>
        <w:t xml:space="preserve">- психологические и коммуникативные типы партнеров, специфику взаимодействия с ними; </w:t>
      </w:r>
    </w:p>
    <w:p w:rsidR="00BC5A12" w:rsidRDefault="00BC5A12" w:rsidP="005E25A6">
      <w:pPr>
        <w:spacing w:after="0" w:line="240" w:lineRule="auto"/>
        <w:jc w:val="both"/>
        <w:rPr>
          <w:sz w:val="28"/>
          <w:szCs w:val="28"/>
        </w:rPr>
      </w:pPr>
      <w:r w:rsidRPr="00BC5A12">
        <w:rPr>
          <w:sz w:val="28"/>
          <w:szCs w:val="28"/>
        </w:rPr>
        <w:t xml:space="preserve">- формы и методы делового взаимодействия; </w:t>
      </w:r>
    </w:p>
    <w:p w:rsidR="00BC5A12" w:rsidRDefault="00BC5A12" w:rsidP="005E25A6">
      <w:pPr>
        <w:spacing w:after="0" w:line="240" w:lineRule="auto"/>
        <w:jc w:val="both"/>
        <w:rPr>
          <w:sz w:val="28"/>
          <w:szCs w:val="28"/>
        </w:rPr>
      </w:pPr>
      <w:r w:rsidRPr="00BC5A12">
        <w:rPr>
          <w:sz w:val="28"/>
          <w:szCs w:val="28"/>
        </w:rPr>
        <w:t xml:space="preserve">- технологии и приемы влияния на людей; </w:t>
      </w:r>
    </w:p>
    <w:p w:rsidR="00BC5A12" w:rsidRDefault="00BC5A12" w:rsidP="005E25A6">
      <w:pPr>
        <w:spacing w:after="0" w:line="240" w:lineRule="auto"/>
        <w:jc w:val="both"/>
        <w:rPr>
          <w:sz w:val="28"/>
          <w:szCs w:val="28"/>
        </w:rPr>
      </w:pPr>
      <w:r w:rsidRPr="00BC5A12">
        <w:rPr>
          <w:sz w:val="28"/>
          <w:szCs w:val="28"/>
        </w:rPr>
        <w:t xml:space="preserve">- методы генерирования идей и интеграции персонала для конструктивной коммуникации; </w:t>
      </w:r>
    </w:p>
    <w:p w:rsidR="00BC5A12" w:rsidRDefault="00BC5A12" w:rsidP="005E25A6">
      <w:pPr>
        <w:spacing w:after="0" w:line="240" w:lineRule="auto"/>
        <w:jc w:val="both"/>
        <w:rPr>
          <w:sz w:val="28"/>
          <w:szCs w:val="28"/>
        </w:rPr>
      </w:pPr>
      <w:r w:rsidRPr="00BC5A12">
        <w:rPr>
          <w:sz w:val="28"/>
          <w:szCs w:val="28"/>
        </w:rPr>
        <w:t xml:space="preserve">- </w:t>
      </w:r>
      <w:proofErr w:type="spellStart"/>
      <w:r w:rsidRPr="00BC5A12">
        <w:rPr>
          <w:sz w:val="28"/>
          <w:szCs w:val="28"/>
        </w:rPr>
        <w:t>самопрезентацию</w:t>
      </w:r>
      <w:proofErr w:type="spellEnd"/>
      <w:r w:rsidRPr="00BC5A12">
        <w:rPr>
          <w:sz w:val="28"/>
          <w:szCs w:val="28"/>
        </w:rPr>
        <w:t xml:space="preserve"> и стратегии успеха </w:t>
      </w:r>
    </w:p>
    <w:p w:rsidR="00BC5A12" w:rsidRDefault="00BC5A12" w:rsidP="005E25A6">
      <w:pPr>
        <w:spacing w:after="0" w:line="240" w:lineRule="auto"/>
        <w:jc w:val="both"/>
        <w:rPr>
          <w:sz w:val="28"/>
          <w:szCs w:val="28"/>
        </w:rPr>
      </w:pPr>
      <w:r w:rsidRPr="00BC5A12">
        <w:rPr>
          <w:sz w:val="28"/>
          <w:szCs w:val="28"/>
        </w:rPr>
        <w:t>Развитие коммуникативной компетентности – необходимое условие эффективной профессиональной деятельности.</w:t>
      </w:r>
    </w:p>
    <w:p w:rsidR="00BC5A12" w:rsidRDefault="00BC5A12" w:rsidP="005E25A6">
      <w:pPr>
        <w:spacing w:after="0" w:line="240" w:lineRule="auto"/>
        <w:jc w:val="both"/>
        <w:rPr>
          <w:sz w:val="28"/>
          <w:szCs w:val="28"/>
        </w:rPr>
      </w:pPr>
    </w:p>
    <w:sectPr w:rsidR="00BC5A12" w:rsidSect="00BD329A">
      <w:pgSz w:w="12240" w:h="15840"/>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E25A6"/>
    <w:rsid w:val="000000D1"/>
    <w:rsid w:val="0000502F"/>
    <w:rsid w:val="00010378"/>
    <w:rsid w:val="00013E8A"/>
    <w:rsid w:val="00014A5F"/>
    <w:rsid w:val="00017075"/>
    <w:rsid w:val="00025172"/>
    <w:rsid w:val="0002521D"/>
    <w:rsid w:val="00025643"/>
    <w:rsid w:val="000264CE"/>
    <w:rsid w:val="000266F8"/>
    <w:rsid w:val="0003600E"/>
    <w:rsid w:val="00036684"/>
    <w:rsid w:val="00046C80"/>
    <w:rsid w:val="00047C80"/>
    <w:rsid w:val="0005052D"/>
    <w:rsid w:val="00051FCD"/>
    <w:rsid w:val="000542AE"/>
    <w:rsid w:val="00057245"/>
    <w:rsid w:val="000606AC"/>
    <w:rsid w:val="00061343"/>
    <w:rsid w:val="000620E3"/>
    <w:rsid w:val="00062B9E"/>
    <w:rsid w:val="00062EC0"/>
    <w:rsid w:val="000639B9"/>
    <w:rsid w:val="000752DF"/>
    <w:rsid w:val="00080AD2"/>
    <w:rsid w:val="0008397B"/>
    <w:rsid w:val="00083F79"/>
    <w:rsid w:val="0008713C"/>
    <w:rsid w:val="00087867"/>
    <w:rsid w:val="0009230A"/>
    <w:rsid w:val="00096FDB"/>
    <w:rsid w:val="000A1E9C"/>
    <w:rsid w:val="000A6375"/>
    <w:rsid w:val="000A78D6"/>
    <w:rsid w:val="000C0848"/>
    <w:rsid w:val="000C3E88"/>
    <w:rsid w:val="000E0202"/>
    <w:rsid w:val="000E1649"/>
    <w:rsid w:val="000E1BA1"/>
    <w:rsid w:val="000E2164"/>
    <w:rsid w:val="000E2D80"/>
    <w:rsid w:val="000F0DB6"/>
    <w:rsid w:val="000F1354"/>
    <w:rsid w:val="000F2240"/>
    <w:rsid w:val="000F4755"/>
    <w:rsid w:val="000F5F75"/>
    <w:rsid w:val="000F6014"/>
    <w:rsid w:val="0010158B"/>
    <w:rsid w:val="00106B40"/>
    <w:rsid w:val="00114943"/>
    <w:rsid w:val="00121755"/>
    <w:rsid w:val="001228AE"/>
    <w:rsid w:val="00124B2F"/>
    <w:rsid w:val="00126195"/>
    <w:rsid w:val="00126BC9"/>
    <w:rsid w:val="0013256B"/>
    <w:rsid w:val="001332A8"/>
    <w:rsid w:val="00134FF9"/>
    <w:rsid w:val="001374B0"/>
    <w:rsid w:val="00137882"/>
    <w:rsid w:val="00141809"/>
    <w:rsid w:val="00144802"/>
    <w:rsid w:val="0015009D"/>
    <w:rsid w:val="00150178"/>
    <w:rsid w:val="001672D6"/>
    <w:rsid w:val="0017014E"/>
    <w:rsid w:val="00175456"/>
    <w:rsid w:val="00180B32"/>
    <w:rsid w:val="001851FB"/>
    <w:rsid w:val="001902D9"/>
    <w:rsid w:val="001924BF"/>
    <w:rsid w:val="00192587"/>
    <w:rsid w:val="001927DE"/>
    <w:rsid w:val="00192D42"/>
    <w:rsid w:val="001930B9"/>
    <w:rsid w:val="00194F53"/>
    <w:rsid w:val="001A0DF3"/>
    <w:rsid w:val="001A1B23"/>
    <w:rsid w:val="001B1083"/>
    <w:rsid w:val="001B2A49"/>
    <w:rsid w:val="001B653E"/>
    <w:rsid w:val="001C1FD0"/>
    <w:rsid w:val="001C3112"/>
    <w:rsid w:val="001C4D87"/>
    <w:rsid w:val="001C5E75"/>
    <w:rsid w:val="001C6EEB"/>
    <w:rsid w:val="001D3F1E"/>
    <w:rsid w:val="001D3FC1"/>
    <w:rsid w:val="001D5E3E"/>
    <w:rsid w:val="001D64F4"/>
    <w:rsid w:val="001D674F"/>
    <w:rsid w:val="001E797E"/>
    <w:rsid w:val="001F6A42"/>
    <w:rsid w:val="0020212A"/>
    <w:rsid w:val="00206779"/>
    <w:rsid w:val="002130E8"/>
    <w:rsid w:val="00214AF1"/>
    <w:rsid w:val="00227180"/>
    <w:rsid w:val="002317CE"/>
    <w:rsid w:val="00235031"/>
    <w:rsid w:val="00242D12"/>
    <w:rsid w:val="002434FD"/>
    <w:rsid w:val="00245FA8"/>
    <w:rsid w:val="00246C92"/>
    <w:rsid w:val="002506FD"/>
    <w:rsid w:val="00253098"/>
    <w:rsid w:val="00253C69"/>
    <w:rsid w:val="00253FA6"/>
    <w:rsid w:val="00254189"/>
    <w:rsid w:val="00255CA0"/>
    <w:rsid w:val="002574C2"/>
    <w:rsid w:val="0026376E"/>
    <w:rsid w:val="002663CF"/>
    <w:rsid w:val="0028198F"/>
    <w:rsid w:val="00294544"/>
    <w:rsid w:val="002A0B57"/>
    <w:rsid w:val="002A164B"/>
    <w:rsid w:val="002A248C"/>
    <w:rsid w:val="002A44F9"/>
    <w:rsid w:val="002B28F7"/>
    <w:rsid w:val="002B6A2A"/>
    <w:rsid w:val="002C0D97"/>
    <w:rsid w:val="002C1F3B"/>
    <w:rsid w:val="002C3E7E"/>
    <w:rsid w:val="002D3679"/>
    <w:rsid w:val="002E1405"/>
    <w:rsid w:val="002E312F"/>
    <w:rsid w:val="002E3E6D"/>
    <w:rsid w:val="002E5A20"/>
    <w:rsid w:val="002E76AB"/>
    <w:rsid w:val="002F5906"/>
    <w:rsid w:val="002F6F12"/>
    <w:rsid w:val="003006D1"/>
    <w:rsid w:val="00303561"/>
    <w:rsid w:val="00305D0A"/>
    <w:rsid w:val="0030613C"/>
    <w:rsid w:val="003062C4"/>
    <w:rsid w:val="00306FC5"/>
    <w:rsid w:val="0031436B"/>
    <w:rsid w:val="00322AB8"/>
    <w:rsid w:val="00347289"/>
    <w:rsid w:val="00353924"/>
    <w:rsid w:val="00360AEA"/>
    <w:rsid w:val="00360E17"/>
    <w:rsid w:val="00363B1E"/>
    <w:rsid w:val="00365CD1"/>
    <w:rsid w:val="00366818"/>
    <w:rsid w:val="00371A76"/>
    <w:rsid w:val="0037377F"/>
    <w:rsid w:val="00376DAC"/>
    <w:rsid w:val="003820EB"/>
    <w:rsid w:val="003944B8"/>
    <w:rsid w:val="0039711A"/>
    <w:rsid w:val="003A091F"/>
    <w:rsid w:val="003A187C"/>
    <w:rsid w:val="003A5C40"/>
    <w:rsid w:val="003A5D03"/>
    <w:rsid w:val="003B2D7F"/>
    <w:rsid w:val="003B5283"/>
    <w:rsid w:val="003B59B3"/>
    <w:rsid w:val="003D0D00"/>
    <w:rsid w:val="003E4BF1"/>
    <w:rsid w:val="003E7BA5"/>
    <w:rsid w:val="003F20DD"/>
    <w:rsid w:val="003F226A"/>
    <w:rsid w:val="003F2A61"/>
    <w:rsid w:val="003F575D"/>
    <w:rsid w:val="004038B6"/>
    <w:rsid w:val="004065FA"/>
    <w:rsid w:val="00410157"/>
    <w:rsid w:val="00416641"/>
    <w:rsid w:val="004171AE"/>
    <w:rsid w:val="00420ACE"/>
    <w:rsid w:val="004211D0"/>
    <w:rsid w:val="0042212E"/>
    <w:rsid w:val="004242ED"/>
    <w:rsid w:val="00424C7B"/>
    <w:rsid w:val="00425D56"/>
    <w:rsid w:val="00430872"/>
    <w:rsid w:val="00430AB1"/>
    <w:rsid w:val="00430B79"/>
    <w:rsid w:val="004327B2"/>
    <w:rsid w:val="0043785B"/>
    <w:rsid w:val="004400E6"/>
    <w:rsid w:val="00443462"/>
    <w:rsid w:val="0045008D"/>
    <w:rsid w:val="00452831"/>
    <w:rsid w:val="00456C55"/>
    <w:rsid w:val="0046048D"/>
    <w:rsid w:val="00463B88"/>
    <w:rsid w:val="0046721C"/>
    <w:rsid w:val="0047059A"/>
    <w:rsid w:val="004835FC"/>
    <w:rsid w:val="004852A4"/>
    <w:rsid w:val="004A1206"/>
    <w:rsid w:val="004A12B4"/>
    <w:rsid w:val="004A5173"/>
    <w:rsid w:val="004A6C69"/>
    <w:rsid w:val="004A751C"/>
    <w:rsid w:val="004B0E77"/>
    <w:rsid w:val="004B198E"/>
    <w:rsid w:val="004B4DB6"/>
    <w:rsid w:val="004B519D"/>
    <w:rsid w:val="004C235C"/>
    <w:rsid w:val="004C26BE"/>
    <w:rsid w:val="004D0DD0"/>
    <w:rsid w:val="004D5EA9"/>
    <w:rsid w:val="004D7566"/>
    <w:rsid w:val="004F02BA"/>
    <w:rsid w:val="004F0F81"/>
    <w:rsid w:val="004F0FD0"/>
    <w:rsid w:val="004F2E14"/>
    <w:rsid w:val="004F4A0C"/>
    <w:rsid w:val="004F70DA"/>
    <w:rsid w:val="00502E4F"/>
    <w:rsid w:val="00506464"/>
    <w:rsid w:val="005068BD"/>
    <w:rsid w:val="00510253"/>
    <w:rsid w:val="00510F91"/>
    <w:rsid w:val="005110AF"/>
    <w:rsid w:val="005148C7"/>
    <w:rsid w:val="005159D1"/>
    <w:rsid w:val="00516DDA"/>
    <w:rsid w:val="00521AB5"/>
    <w:rsid w:val="00521B7F"/>
    <w:rsid w:val="00523F2A"/>
    <w:rsid w:val="005262B4"/>
    <w:rsid w:val="00527374"/>
    <w:rsid w:val="0053021E"/>
    <w:rsid w:val="00531A32"/>
    <w:rsid w:val="00537B75"/>
    <w:rsid w:val="0054718B"/>
    <w:rsid w:val="005479B1"/>
    <w:rsid w:val="00550CAC"/>
    <w:rsid w:val="005510F8"/>
    <w:rsid w:val="0055794A"/>
    <w:rsid w:val="00562B4E"/>
    <w:rsid w:val="00562E78"/>
    <w:rsid w:val="005649E8"/>
    <w:rsid w:val="00564B7F"/>
    <w:rsid w:val="00566D20"/>
    <w:rsid w:val="00570188"/>
    <w:rsid w:val="0057108B"/>
    <w:rsid w:val="0057181B"/>
    <w:rsid w:val="00571BC0"/>
    <w:rsid w:val="005764D2"/>
    <w:rsid w:val="0057788B"/>
    <w:rsid w:val="00586BF3"/>
    <w:rsid w:val="00593BBB"/>
    <w:rsid w:val="00593D81"/>
    <w:rsid w:val="005A2C89"/>
    <w:rsid w:val="005A5041"/>
    <w:rsid w:val="005A5233"/>
    <w:rsid w:val="005A539A"/>
    <w:rsid w:val="005B2257"/>
    <w:rsid w:val="005B2B85"/>
    <w:rsid w:val="005B5532"/>
    <w:rsid w:val="005C2045"/>
    <w:rsid w:val="005C46DF"/>
    <w:rsid w:val="005C7688"/>
    <w:rsid w:val="005D296F"/>
    <w:rsid w:val="005D469C"/>
    <w:rsid w:val="005D51AE"/>
    <w:rsid w:val="005E0851"/>
    <w:rsid w:val="005E13D7"/>
    <w:rsid w:val="005E25A6"/>
    <w:rsid w:val="005F4C2D"/>
    <w:rsid w:val="00603319"/>
    <w:rsid w:val="0060399D"/>
    <w:rsid w:val="0061669C"/>
    <w:rsid w:val="0063141E"/>
    <w:rsid w:val="0063199E"/>
    <w:rsid w:val="00632969"/>
    <w:rsid w:val="006372A2"/>
    <w:rsid w:val="00641A76"/>
    <w:rsid w:val="00647E25"/>
    <w:rsid w:val="006520AA"/>
    <w:rsid w:val="00653380"/>
    <w:rsid w:val="0065422C"/>
    <w:rsid w:val="00657655"/>
    <w:rsid w:val="0066009C"/>
    <w:rsid w:val="00661084"/>
    <w:rsid w:val="00662445"/>
    <w:rsid w:val="00663292"/>
    <w:rsid w:val="00663557"/>
    <w:rsid w:val="00666F25"/>
    <w:rsid w:val="00666F70"/>
    <w:rsid w:val="00672EF8"/>
    <w:rsid w:val="006816FD"/>
    <w:rsid w:val="006838ED"/>
    <w:rsid w:val="00687246"/>
    <w:rsid w:val="00693986"/>
    <w:rsid w:val="00695DF6"/>
    <w:rsid w:val="0069744A"/>
    <w:rsid w:val="006A0819"/>
    <w:rsid w:val="006A09E5"/>
    <w:rsid w:val="006A1FFB"/>
    <w:rsid w:val="006A34F6"/>
    <w:rsid w:val="006B1CF4"/>
    <w:rsid w:val="006B7063"/>
    <w:rsid w:val="006B7934"/>
    <w:rsid w:val="006C55B3"/>
    <w:rsid w:val="006C5D9D"/>
    <w:rsid w:val="006C7FBC"/>
    <w:rsid w:val="006D09B1"/>
    <w:rsid w:val="006D1250"/>
    <w:rsid w:val="006D17F8"/>
    <w:rsid w:val="006D4D95"/>
    <w:rsid w:val="006F09BC"/>
    <w:rsid w:val="006F1220"/>
    <w:rsid w:val="006F4CD3"/>
    <w:rsid w:val="006F65DB"/>
    <w:rsid w:val="00720A13"/>
    <w:rsid w:val="00725B93"/>
    <w:rsid w:val="00732C0A"/>
    <w:rsid w:val="00737319"/>
    <w:rsid w:val="00741E07"/>
    <w:rsid w:val="00743EF1"/>
    <w:rsid w:val="00744DDA"/>
    <w:rsid w:val="007510CA"/>
    <w:rsid w:val="00753016"/>
    <w:rsid w:val="00753B11"/>
    <w:rsid w:val="007674B8"/>
    <w:rsid w:val="00773090"/>
    <w:rsid w:val="007754DC"/>
    <w:rsid w:val="00776492"/>
    <w:rsid w:val="00780A5D"/>
    <w:rsid w:val="00784B30"/>
    <w:rsid w:val="007947DC"/>
    <w:rsid w:val="00795C98"/>
    <w:rsid w:val="007960F1"/>
    <w:rsid w:val="00796300"/>
    <w:rsid w:val="007974DF"/>
    <w:rsid w:val="00797C91"/>
    <w:rsid w:val="007A1472"/>
    <w:rsid w:val="007A15FD"/>
    <w:rsid w:val="007B317C"/>
    <w:rsid w:val="007B55B4"/>
    <w:rsid w:val="007B7D76"/>
    <w:rsid w:val="007C4288"/>
    <w:rsid w:val="007C51FF"/>
    <w:rsid w:val="007D422E"/>
    <w:rsid w:val="007D58D0"/>
    <w:rsid w:val="007D67D3"/>
    <w:rsid w:val="007E1A81"/>
    <w:rsid w:val="007E29FF"/>
    <w:rsid w:val="007E6937"/>
    <w:rsid w:val="007F13BC"/>
    <w:rsid w:val="007F1F88"/>
    <w:rsid w:val="00804EB7"/>
    <w:rsid w:val="00807D43"/>
    <w:rsid w:val="0081243C"/>
    <w:rsid w:val="00817ABB"/>
    <w:rsid w:val="00830D7E"/>
    <w:rsid w:val="0083273D"/>
    <w:rsid w:val="00851E47"/>
    <w:rsid w:val="008542C0"/>
    <w:rsid w:val="008578D6"/>
    <w:rsid w:val="008578E1"/>
    <w:rsid w:val="00861066"/>
    <w:rsid w:val="00862B50"/>
    <w:rsid w:val="00864998"/>
    <w:rsid w:val="00870247"/>
    <w:rsid w:val="008731A3"/>
    <w:rsid w:val="00873206"/>
    <w:rsid w:val="00877194"/>
    <w:rsid w:val="00883952"/>
    <w:rsid w:val="00894253"/>
    <w:rsid w:val="00895322"/>
    <w:rsid w:val="008A0369"/>
    <w:rsid w:val="008A053D"/>
    <w:rsid w:val="008A1319"/>
    <w:rsid w:val="008B09BD"/>
    <w:rsid w:val="008B1BCE"/>
    <w:rsid w:val="008B2AE2"/>
    <w:rsid w:val="008C060D"/>
    <w:rsid w:val="008C1552"/>
    <w:rsid w:val="008C4030"/>
    <w:rsid w:val="008D0F31"/>
    <w:rsid w:val="008D6D1E"/>
    <w:rsid w:val="008D77C3"/>
    <w:rsid w:val="008D77FD"/>
    <w:rsid w:val="008D7D7A"/>
    <w:rsid w:val="008E42B0"/>
    <w:rsid w:val="008E4895"/>
    <w:rsid w:val="008E6702"/>
    <w:rsid w:val="008E767E"/>
    <w:rsid w:val="008F0A07"/>
    <w:rsid w:val="008F3CC2"/>
    <w:rsid w:val="008F5EDB"/>
    <w:rsid w:val="008F6A3C"/>
    <w:rsid w:val="00911D2E"/>
    <w:rsid w:val="00911D7A"/>
    <w:rsid w:val="00912375"/>
    <w:rsid w:val="009165C6"/>
    <w:rsid w:val="00921040"/>
    <w:rsid w:val="009214D4"/>
    <w:rsid w:val="00924BBB"/>
    <w:rsid w:val="00926D3C"/>
    <w:rsid w:val="00931547"/>
    <w:rsid w:val="0093381B"/>
    <w:rsid w:val="009368D9"/>
    <w:rsid w:val="00936C7C"/>
    <w:rsid w:val="00942EE5"/>
    <w:rsid w:val="00944091"/>
    <w:rsid w:val="00951DB1"/>
    <w:rsid w:val="00960426"/>
    <w:rsid w:val="0096223E"/>
    <w:rsid w:val="009628A6"/>
    <w:rsid w:val="009660BC"/>
    <w:rsid w:val="00967C06"/>
    <w:rsid w:val="00980106"/>
    <w:rsid w:val="00983915"/>
    <w:rsid w:val="00986D15"/>
    <w:rsid w:val="009911D8"/>
    <w:rsid w:val="00991BB0"/>
    <w:rsid w:val="00995B7E"/>
    <w:rsid w:val="009A5C4D"/>
    <w:rsid w:val="009B051B"/>
    <w:rsid w:val="009B201C"/>
    <w:rsid w:val="009B7E99"/>
    <w:rsid w:val="009C14CF"/>
    <w:rsid w:val="009C207E"/>
    <w:rsid w:val="009D104F"/>
    <w:rsid w:val="009D2364"/>
    <w:rsid w:val="009D2C5F"/>
    <w:rsid w:val="009D58E4"/>
    <w:rsid w:val="009D6C94"/>
    <w:rsid w:val="009F569D"/>
    <w:rsid w:val="009F70A6"/>
    <w:rsid w:val="00A04E86"/>
    <w:rsid w:val="00A11216"/>
    <w:rsid w:val="00A141BC"/>
    <w:rsid w:val="00A174FA"/>
    <w:rsid w:val="00A17969"/>
    <w:rsid w:val="00A17D9D"/>
    <w:rsid w:val="00A24EE2"/>
    <w:rsid w:val="00A33685"/>
    <w:rsid w:val="00A339E2"/>
    <w:rsid w:val="00A34EE6"/>
    <w:rsid w:val="00A37016"/>
    <w:rsid w:val="00A37F23"/>
    <w:rsid w:val="00A432B9"/>
    <w:rsid w:val="00A44469"/>
    <w:rsid w:val="00A51416"/>
    <w:rsid w:val="00A570DC"/>
    <w:rsid w:val="00A61381"/>
    <w:rsid w:val="00A61F12"/>
    <w:rsid w:val="00A6412C"/>
    <w:rsid w:val="00A67802"/>
    <w:rsid w:val="00A72739"/>
    <w:rsid w:val="00A81074"/>
    <w:rsid w:val="00A81FD9"/>
    <w:rsid w:val="00A8228D"/>
    <w:rsid w:val="00A87BB7"/>
    <w:rsid w:val="00A87EB5"/>
    <w:rsid w:val="00A9495B"/>
    <w:rsid w:val="00AA387D"/>
    <w:rsid w:val="00AA4041"/>
    <w:rsid w:val="00AA56CD"/>
    <w:rsid w:val="00AB5C5E"/>
    <w:rsid w:val="00AC5078"/>
    <w:rsid w:val="00AC5AA0"/>
    <w:rsid w:val="00AD4A04"/>
    <w:rsid w:val="00AD55FD"/>
    <w:rsid w:val="00AD6E49"/>
    <w:rsid w:val="00AD737C"/>
    <w:rsid w:val="00AE3523"/>
    <w:rsid w:val="00AE5D43"/>
    <w:rsid w:val="00AF12EF"/>
    <w:rsid w:val="00AF7E93"/>
    <w:rsid w:val="00B022F1"/>
    <w:rsid w:val="00B05DFC"/>
    <w:rsid w:val="00B076C7"/>
    <w:rsid w:val="00B21FA5"/>
    <w:rsid w:val="00B37D9C"/>
    <w:rsid w:val="00B500D5"/>
    <w:rsid w:val="00B50866"/>
    <w:rsid w:val="00B52B40"/>
    <w:rsid w:val="00B6148F"/>
    <w:rsid w:val="00B645A0"/>
    <w:rsid w:val="00B73E50"/>
    <w:rsid w:val="00B75B25"/>
    <w:rsid w:val="00B855AD"/>
    <w:rsid w:val="00B87E8C"/>
    <w:rsid w:val="00B90A5F"/>
    <w:rsid w:val="00B92F8A"/>
    <w:rsid w:val="00BA1F8C"/>
    <w:rsid w:val="00BB4971"/>
    <w:rsid w:val="00BB6242"/>
    <w:rsid w:val="00BB68F6"/>
    <w:rsid w:val="00BB6CC4"/>
    <w:rsid w:val="00BB6CE2"/>
    <w:rsid w:val="00BC37C7"/>
    <w:rsid w:val="00BC5A12"/>
    <w:rsid w:val="00BD329A"/>
    <w:rsid w:val="00BD4ED4"/>
    <w:rsid w:val="00BE2012"/>
    <w:rsid w:val="00BE2D08"/>
    <w:rsid w:val="00BE7A6F"/>
    <w:rsid w:val="00BF1699"/>
    <w:rsid w:val="00BF38B1"/>
    <w:rsid w:val="00C00050"/>
    <w:rsid w:val="00C0109B"/>
    <w:rsid w:val="00C044EA"/>
    <w:rsid w:val="00C14A81"/>
    <w:rsid w:val="00C161D9"/>
    <w:rsid w:val="00C2097B"/>
    <w:rsid w:val="00C21A55"/>
    <w:rsid w:val="00C24110"/>
    <w:rsid w:val="00C30C33"/>
    <w:rsid w:val="00C32100"/>
    <w:rsid w:val="00C33142"/>
    <w:rsid w:val="00C36469"/>
    <w:rsid w:val="00C40537"/>
    <w:rsid w:val="00C40BD4"/>
    <w:rsid w:val="00C4158B"/>
    <w:rsid w:val="00C416DA"/>
    <w:rsid w:val="00C44D08"/>
    <w:rsid w:val="00C539F4"/>
    <w:rsid w:val="00C53DA5"/>
    <w:rsid w:val="00C56414"/>
    <w:rsid w:val="00C61854"/>
    <w:rsid w:val="00C6347C"/>
    <w:rsid w:val="00C63D27"/>
    <w:rsid w:val="00C70E10"/>
    <w:rsid w:val="00C713B9"/>
    <w:rsid w:val="00C72DBC"/>
    <w:rsid w:val="00C74D8D"/>
    <w:rsid w:val="00C765A0"/>
    <w:rsid w:val="00C801CD"/>
    <w:rsid w:val="00C828DC"/>
    <w:rsid w:val="00C85E03"/>
    <w:rsid w:val="00C865DF"/>
    <w:rsid w:val="00C87B7C"/>
    <w:rsid w:val="00C94E88"/>
    <w:rsid w:val="00C95AD8"/>
    <w:rsid w:val="00CA3536"/>
    <w:rsid w:val="00CA3AF5"/>
    <w:rsid w:val="00CB093F"/>
    <w:rsid w:val="00CD203D"/>
    <w:rsid w:val="00CD620C"/>
    <w:rsid w:val="00CD678E"/>
    <w:rsid w:val="00CD7DA4"/>
    <w:rsid w:val="00CE070C"/>
    <w:rsid w:val="00CE098A"/>
    <w:rsid w:val="00CF5CCF"/>
    <w:rsid w:val="00D0003E"/>
    <w:rsid w:val="00D00527"/>
    <w:rsid w:val="00D04C6F"/>
    <w:rsid w:val="00D10AE5"/>
    <w:rsid w:val="00D10D20"/>
    <w:rsid w:val="00D11ACD"/>
    <w:rsid w:val="00D12D0E"/>
    <w:rsid w:val="00D226D6"/>
    <w:rsid w:val="00D23D2B"/>
    <w:rsid w:val="00D41041"/>
    <w:rsid w:val="00D41F6C"/>
    <w:rsid w:val="00D44B48"/>
    <w:rsid w:val="00D4573A"/>
    <w:rsid w:val="00D52378"/>
    <w:rsid w:val="00D55871"/>
    <w:rsid w:val="00D60720"/>
    <w:rsid w:val="00D62BAE"/>
    <w:rsid w:val="00D65FE6"/>
    <w:rsid w:val="00D71032"/>
    <w:rsid w:val="00D711C0"/>
    <w:rsid w:val="00D87C53"/>
    <w:rsid w:val="00D90997"/>
    <w:rsid w:val="00D93DE4"/>
    <w:rsid w:val="00D96C5F"/>
    <w:rsid w:val="00DA0F50"/>
    <w:rsid w:val="00DA28CD"/>
    <w:rsid w:val="00DA4A68"/>
    <w:rsid w:val="00DA6113"/>
    <w:rsid w:val="00DA7DF9"/>
    <w:rsid w:val="00DB3281"/>
    <w:rsid w:val="00DD0580"/>
    <w:rsid w:val="00DD496A"/>
    <w:rsid w:val="00DE130A"/>
    <w:rsid w:val="00DE6042"/>
    <w:rsid w:val="00DF5D26"/>
    <w:rsid w:val="00DF72F9"/>
    <w:rsid w:val="00E01CA8"/>
    <w:rsid w:val="00E02167"/>
    <w:rsid w:val="00E0607C"/>
    <w:rsid w:val="00E078BE"/>
    <w:rsid w:val="00E11B84"/>
    <w:rsid w:val="00E12299"/>
    <w:rsid w:val="00E1297D"/>
    <w:rsid w:val="00E14525"/>
    <w:rsid w:val="00E166CE"/>
    <w:rsid w:val="00E20702"/>
    <w:rsid w:val="00E21AE6"/>
    <w:rsid w:val="00E23189"/>
    <w:rsid w:val="00E235C4"/>
    <w:rsid w:val="00E25EB8"/>
    <w:rsid w:val="00E27A09"/>
    <w:rsid w:val="00E3089D"/>
    <w:rsid w:val="00E32498"/>
    <w:rsid w:val="00E33975"/>
    <w:rsid w:val="00E351BF"/>
    <w:rsid w:val="00E37394"/>
    <w:rsid w:val="00E37D41"/>
    <w:rsid w:val="00E403F3"/>
    <w:rsid w:val="00E410F2"/>
    <w:rsid w:val="00E43FA1"/>
    <w:rsid w:val="00E45964"/>
    <w:rsid w:val="00E47F85"/>
    <w:rsid w:val="00E5169D"/>
    <w:rsid w:val="00E55B08"/>
    <w:rsid w:val="00E55B99"/>
    <w:rsid w:val="00E61A09"/>
    <w:rsid w:val="00E62501"/>
    <w:rsid w:val="00E6358E"/>
    <w:rsid w:val="00E64295"/>
    <w:rsid w:val="00E643E3"/>
    <w:rsid w:val="00E71D63"/>
    <w:rsid w:val="00E72AF2"/>
    <w:rsid w:val="00E7342D"/>
    <w:rsid w:val="00E827AA"/>
    <w:rsid w:val="00E84F7D"/>
    <w:rsid w:val="00E922A0"/>
    <w:rsid w:val="00E951B1"/>
    <w:rsid w:val="00E958B5"/>
    <w:rsid w:val="00E96122"/>
    <w:rsid w:val="00E9692C"/>
    <w:rsid w:val="00EA1787"/>
    <w:rsid w:val="00EB0A5C"/>
    <w:rsid w:val="00EB2DBE"/>
    <w:rsid w:val="00EB66D9"/>
    <w:rsid w:val="00EC1FB9"/>
    <w:rsid w:val="00ED1620"/>
    <w:rsid w:val="00EE1673"/>
    <w:rsid w:val="00EF4E30"/>
    <w:rsid w:val="00EF5C07"/>
    <w:rsid w:val="00EF7F3E"/>
    <w:rsid w:val="00F05CEE"/>
    <w:rsid w:val="00F07504"/>
    <w:rsid w:val="00F07F4A"/>
    <w:rsid w:val="00F12B2C"/>
    <w:rsid w:val="00F20B77"/>
    <w:rsid w:val="00F22E93"/>
    <w:rsid w:val="00F2315B"/>
    <w:rsid w:val="00F275C7"/>
    <w:rsid w:val="00F3176E"/>
    <w:rsid w:val="00F33A57"/>
    <w:rsid w:val="00F3668A"/>
    <w:rsid w:val="00F457DC"/>
    <w:rsid w:val="00F5104A"/>
    <w:rsid w:val="00F51F03"/>
    <w:rsid w:val="00F536F8"/>
    <w:rsid w:val="00F54546"/>
    <w:rsid w:val="00F651E4"/>
    <w:rsid w:val="00F67D8F"/>
    <w:rsid w:val="00F752D7"/>
    <w:rsid w:val="00F76214"/>
    <w:rsid w:val="00F76612"/>
    <w:rsid w:val="00F80D36"/>
    <w:rsid w:val="00F84A7E"/>
    <w:rsid w:val="00F85AF6"/>
    <w:rsid w:val="00F95CCC"/>
    <w:rsid w:val="00F969DA"/>
    <w:rsid w:val="00FA6B41"/>
    <w:rsid w:val="00FA7E0D"/>
    <w:rsid w:val="00FB2754"/>
    <w:rsid w:val="00FB31BB"/>
    <w:rsid w:val="00FB539D"/>
    <w:rsid w:val="00FB5DFA"/>
    <w:rsid w:val="00FC1AB9"/>
    <w:rsid w:val="00FC4819"/>
    <w:rsid w:val="00FC4C15"/>
    <w:rsid w:val="00FC5B8C"/>
    <w:rsid w:val="00FC731C"/>
    <w:rsid w:val="00FD2FDE"/>
    <w:rsid w:val="00FD3EF5"/>
    <w:rsid w:val="00FD5D67"/>
    <w:rsid w:val="00FE30FF"/>
    <w:rsid w:val="00FE57CC"/>
    <w:rsid w:val="00FE7F32"/>
    <w:rsid w:val="00FF22C0"/>
    <w:rsid w:val="00FF58A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before="200"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25A6"/>
    <w:pPr>
      <w:spacing w:before="0" w:after="160" w:line="259" w:lineRule="auto"/>
    </w:pPr>
    <w:rPr>
      <w:lang w:val="ru-RU" w:bidi="ar-SA"/>
    </w:rPr>
  </w:style>
  <w:style w:type="paragraph" w:styleId="1">
    <w:name w:val="heading 1"/>
    <w:basedOn w:val="a"/>
    <w:next w:val="a"/>
    <w:link w:val="10"/>
    <w:uiPriority w:val="9"/>
    <w:qFormat/>
    <w:rsid w:val="00EC1FB9"/>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before="200" w:after="0" w:line="276" w:lineRule="auto"/>
      <w:outlineLvl w:val="0"/>
    </w:pPr>
    <w:rPr>
      <w:b/>
      <w:bCs/>
      <w:caps/>
      <w:color w:val="FFFFFF" w:themeColor="background1"/>
      <w:spacing w:val="15"/>
      <w:lang w:val="en-US" w:bidi="en-US"/>
    </w:rPr>
  </w:style>
  <w:style w:type="paragraph" w:styleId="2">
    <w:name w:val="heading 2"/>
    <w:basedOn w:val="a"/>
    <w:next w:val="a"/>
    <w:link w:val="20"/>
    <w:uiPriority w:val="9"/>
    <w:unhideWhenUsed/>
    <w:qFormat/>
    <w:rsid w:val="00EC1FB9"/>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before="200" w:after="0" w:line="276" w:lineRule="auto"/>
      <w:outlineLvl w:val="1"/>
    </w:pPr>
    <w:rPr>
      <w:caps/>
      <w:spacing w:val="15"/>
      <w:lang w:val="en-US" w:bidi="en-US"/>
    </w:rPr>
  </w:style>
  <w:style w:type="paragraph" w:styleId="3">
    <w:name w:val="heading 3"/>
    <w:basedOn w:val="a"/>
    <w:next w:val="a"/>
    <w:link w:val="30"/>
    <w:uiPriority w:val="9"/>
    <w:unhideWhenUsed/>
    <w:qFormat/>
    <w:rsid w:val="00EC1FB9"/>
    <w:pPr>
      <w:pBdr>
        <w:top w:val="single" w:sz="6" w:space="2" w:color="4F81BD" w:themeColor="accent1"/>
        <w:left w:val="single" w:sz="6" w:space="2" w:color="4F81BD" w:themeColor="accent1"/>
      </w:pBdr>
      <w:spacing w:before="300" w:after="0" w:line="276" w:lineRule="auto"/>
      <w:outlineLvl w:val="2"/>
    </w:pPr>
    <w:rPr>
      <w:caps/>
      <w:color w:val="243F60" w:themeColor="accent1" w:themeShade="7F"/>
      <w:spacing w:val="15"/>
      <w:lang w:val="en-US" w:bidi="en-US"/>
    </w:rPr>
  </w:style>
  <w:style w:type="paragraph" w:styleId="4">
    <w:name w:val="heading 4"/>
    <w:basedOn w:val="a"/>
    <w:next w:val="a"/>
    <w:link w:val="40"/>
    <w:uiPriority w:val="9"/>
    <w:unhideWhenUsed/>
    <w:qFormat/>
    <w:rsid w:val="00EC1FB9"/>
    <w:pPr>
      <w:pBdr>
        <w:top w:val="dotted" w:sz="6" w:space="2" w:color="4F81BD" w:themeColor="accent1"/>
        <w:left w:val="dotted" w:sz="6" w:space="2" w:color="4F81BD" w:themeColor="accent1"/>
      </w:pBdr>
      <w:spacing w:before="300" w:after="0" w:line="276" w:lineRule="auto"/>
      <w:outlineLvl w:val="3"/>
    </w:pPr>
    <w:rPr>
      <w:caps/>
      <w:color w:val="365F91" w:themeColor="accent1" w:themeShade="BF"/>
      <w:spacing w:val="10"/>
      <w:lang w:val="en-US" w:bidi="en-US"/>
    </w:rPr>
  </w:style>
  <w:style w:type="paragraph" w:styleId="5">
    <w:name w:val="heading 5"/>
    <w:basedOn w:val="a"/>
    <w:next w:val="a"/>
    <w:link w:val="50"/>
    <w:uiPriority w:val="9"/>
    <w:unhideWhenUsed/>
    <w:qFormat/>
    <w:rsid w:val="00EC1FB9"/>
    <w:pPr>
      <w:pBdr>
        <w:bottom w:val="single" w:sz="6" w:space="1" w:color="4F81BD" w:themeColor="accent1"/>
      </w:pBdr>
      <w:spacing w:before="300" w:after="0" w:line="276" w:lineRule="auto"/>
      <w:outlineLvl w:val="4"/>
    </w:pPr>
    <w:rPr>
      <w:caps/>
      <w:color w:val="365F91" w:themeColor="accent1" w:themeShade="BF"/>
      <w:spacing w:val="10"/>
      <w:lang w:val="en-US" w:bidi="en-US"/>
    </w:rPr>
  </w:style>
  <w:style w:type="paragraph" w:styleId="6">
    <w:name w:val="heading 6"/>
    <w:basedOn w:val="a"/>
    <w:next w:val="a"/>
    <w:link w:val="60"/>
    <w:uiPriority w:val="9"/>
    <w:semiHidden/>
    <w:unhideWhenUsed/>
    <w:qFormat/>
    <w:rsid w:val="00EC1FB9"/>
    <w:pPr>
      <w:pBdr>
        <w:bottom w:val="dotted" w:sz="6" w:space="1" w:color="4F81BD" w:themeColor="accent1"/>
      </w:pBdr>
      <w:spacing w:before="300" w:after="0" w:line="276" w:lineRule="auto"/>
      <w:outlineLvl w:val="5"/>
    </w:pPr>
    <w:rPr>
      <w:caps/>
      <w:color w:val="365F91" w:themeColor="accent1" w:themeShade="BF"/>
      <w:spacing w:val="10"/>
      <w:lang w:val="en-US" w:bidi="en-US"/>
    </w:rPr>
  </w:style>
  <w:style w:type="paragraph" w:styleId="7">
    <w:name w:val="heading 7"/>
    <w:basedOn w:val="a"/>
    <w:next w:val="a"/>
    <w:link w:val="70"/>
    <w:uiPriority w:val="9"/>
    <w:semiHidden/>
    <w:unhideWhenUsed/>
    <w:qFormat/>
    <w:rsid w:val="00EC1FB9"/>
    <w:pPr>
      <w:spacing w:before="300" w:after="0" w:line="276" w:lineRule="auto"/>
      <w:outlineLvl w:val="6"/>
    </w:pPr>
    <w:rPr>
      <w:caps/>
      <w:color w:val="365F91" w:themeColor="accent1" w:themeShade="BF"/>
      <w:spacing w:val="10"/>
      <w:lang w:val="en-US" w:bidi="en-US"/>
    </w:rPr>
  </w:style>
  <w:style w:type="paragraph" w:styleId="8">
    <w:name w:val="heading 8"/>
    <w:basedOn w:val="a"/>
    <w:next w:val="a"/>
    <w:link w:val="80"/>
    <w:uiPriority w:val="9"/>
    <w:semiHidden/>
    <w:unhideWhenUsed/>
    <w:qFormat/>
    <w:rsid w:val="00EC1FB9"/>
    <w:pPr>
      <w:spacing w:before="300" w:after="0" w:line="276" w:lineRule="auto"/>
      <w:outlineLvl w:val="7"/>
    </w:pPr>
    <w:rPr>
      <w:caps/>
      <w:spacing w:val="10"/>
      <w:sz w:val="18"/>
      <w:szCs w:val="18"/>
      <w:lang w:val="en-US" w:bidi="en-US"/>
    </w:rPr>
  </w:style>
  <w:style w:type="paragraph" w:styleId="9">
    <w:name w:val="heading 9"/>
    <w:basedOn w:val="a"/>
    <w:next w:val="a"/>
    <w:link w:val="90"/>
    <w:uiPriority w:val="9"/>
    <w:semiHidden/>
    <w:unhideWhenUsed/>
    <w:qFormat/>
    <w:rsid w:val="00EC1FB9"/>
    <w:pPr>
      <w:spacing w:before="300" w:after="0" w:line="276" w:lineRule="auto"/>
      <w:outlineLvl w:val="8"/>
    </w:pPr>
    <w:rPr>
      <w:i/>
      <w:caps/>
      <w:spacing w:val="10"/>
      <w:sz w:val="18"/>
      <w:szCs w:val="18"/>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C1FB9"/>
    <w:rPr>
      <w:b/>
      <w:bCs/>
      <w:caps/>
      <w:color w:val="FFFFFF" w:themeColor="background1"/>
      <w:spacing w:val="15"/>
      <w:shd w:val="clear" w:color="auto" w:fill="4F81BD" w:themeFill="accent1"/>
    </w:rPr>
  </w:style>
  <w:style w:type="character" w:customStyle="1" w:styleId="20">
    <w:name w:val="Заголовок 2 Знак"/>
    <w:basedOn w:val="a0"/>
    <w:link w:val="2"/>
    <w:uiPriority w:val="9"/>
    <w:rsid w:val="00EC1FB9"/>
    <w:rPr>
      <w:caps/>
      <w:spacing w:val="15"/>
      <w:shd w:val="clear" w:color="auto" w:fill="DBE5F1" w:themeFill="accent1" w:themeFillTint="33"/>
    </w:rPr>
  </w:style>
  <w:style w:type="character" w:customStyle="1" w:styleId="30">
    <w:name w:val="Заголовок 3 Знак"/>
    <w:basedOn w:val="a0"/>
    <w:link w:val="3"/>
    <w:uiPriority w:val="9"/>
    <w:rsid w:val="00EC1FB9"/>
    <w:rPr>
      <w:caps/>
      <w:color w:val="243F60" w:themeColor="accent1" w:themeShade="7F"/>
      <w:spacing w:val="15"/>
    </w:rPr>
  </w:style>
  <w:style w:type="character" w:customStyle="1" w:styleId="40">
    <w:name w:val="Заголовок 4 Знак"/>
    <w:basedOn w:val="a0"/>
    <w:link w:val="4"/>
    <w:uiPriority w:val="9"/>
    <w:rsid w:val="00EC1FB9"/>
    <w:rPr>
      <w:caps/>
      <w:color w:val="365F91" w:themeColor="accent1" w:themeShade="BF"/>
      <w:spacing w:val="10"/>
    </w:rPr>
  </w:style>
  <w:style w:type="character" w:customStyle="1" w:styleId="50">
    <w:name w:val="Заголовок 5 Знак"/>
    <w:basedOn w:val="a0"/>
    <w:link w:val="5"/>
    <w:uiPriority w:val="9"/>
    <w:rsid w:val="00EC1FB9"/>
    <w:rPr>
      <w:caps/>
      <w:color w:val="365F91" w:themeColor="accent1" w:themeShade="BF"/>
      <w:spacing w:val="10"/>
    </w:rPr>
  </w:style>
  <w:style w:type="character" w:customStyle="1" w:styleId="60">
    <w:name w:val="Заголовок 6 Знак"/>
    <w:basedOn w:val="a0"/>
    <w:link w:val="6"/>
    <w:uiPriority w:val="9"/>
    <w:semiHidden/>
    <w:rsid w:val="00EC1FB9"/>
    <w:rPr>
      <w:caps/>
      <w:color w:val="365F91" w:themeColor="accent1" w:themeShade="BF"/>
      <w:spacing w:val="10"/>
    </w:rPr>
  </w:style>
  <w:style w:type="character" w:customStyle="1" w:styleId="70">
    <w:name w:val="Заголовок 7 Знак"/>
    <w:basedOn w:val="a0"/>
    <w:link w:val="7"/>
    <w:uiPriority w:val="9"/>
    <w:semiHidden/>
    <w:rsid w:val="00EC1FB9"/>
    <w:rPr>
      <w:caps/>
      <w:color w:val="365F91" w:themeColor="accent1" w:themeShade="BF"/>
      <w:spacing w:val="10"/>
    </w:rPr>
  </w:style>
  <w:style w:type="character" w:customStyle="1" w:styleId="80">
    <w:name w:val="Заголовок 8 Знак"/>
    <w:basedOn w:val="a0"/>
    <w:link w:val="8"/>
    <w:uiPriority w:val="9"/>
    <w:semiHidden/>
    <w:rsid w:val="00EC1FB9"/>
    <w:rPr>
      <w:caps/>
      <w:spacing w:val="10"/>
      <w:sz w:val="18"/>
      <w:szCs w:val="18"/>
    </w:rPr>
  </w:style>
  <w:style w:type="character" w:customStyle="1" w:styleId="90">
    <w:name w:val="Заголовок 9 Знак"/>
    <w:basedOn w:val="a0"/>
    <w:link w:val="9"/>
    <w:uiPriority w:val="9"/>
    <w:semiHidden/>
    <w:rsid w:val="00EC1FB9"/>
    <w:rPr>
      <w:i/>
      <w:caps/>
      <w:spacing w:val="10"/>
      <w:sz w:val="18"/>
      <w:szCs w:val="18"/>
    </w:rPr>
  </w:style>
  <w:style w:type="paragraph" w:styleId="a3">
    <w:name w:val="caption"/>
    <w:basedOn w:val="a"/>
    <w:next w:val="a"/>
    <w:uiPriority w:val="35"/>
    <w:semiHidden/>
    <w:unhideWhenUsed/>
    <w:qFormat/>
    <w:rsid w:val="00EC1FB9"/>
    <w:pPr>
      <w:spacing w:before="200" w:after="200" w:line="276" w:lineRule="auto"/>
    </w:pPr>
    <w:rPr>
      <w:b/>
      <w:bCs/>
      <w:color w:val="365F91" w:themeColor="accent1" w:themeShade="BF"/>
      <w:sz w:val="16"/>
      <w:szCs w:val="16"/>
      <w:lang w:val="en-US" w:bidi="en-US"/>
    </w:rPr>
  </w:style>
  <w:style w:type="paragraph" w:styleId="a4">
    <w:name w:val="Title"/>
    <w:basedOn w:val="a"/>
    <w:next w:val="a"/>
    <w:link w:val="a5"/>
    <w:uiPriority w:val="10"/>
    <w:qFormat/>
    <w:rsid w:val="00EC1FB9"/>
    <w:pPr>
      <w:spacing w:before="720" w:after="200" w:line="276" w:lineRule="auto"/>
    </w:pPr>
    <w:rPr>
      <w:caps/>
      <w:color w:val="4F81BD" w:themeColor="accent1"/>
      <w:spacing w:val="10"/>
      <w:kern w:val="28"/>
      <w:sz w:val="52"/>
      <w:szCs w:val="52"/>
      <w:lang w:val="en-US" w:bidi="en-US"/>
    </w:rPr>
  </w:style>
  <w:style w:type="character" w:customStyle="1" w:styleId="a5">
    <w:name w:val="Название Знак"/>
    <w:basedOn w:val="a0"/>
    <w:link w:val="a4"/>
    <w:uiPriority w:val="10"/>
    <w:rsid w:val="00EC1FB9"/>
    <w:rPr>
      <w:caps/>
      <w:color w:val="4F81BD" w:themeColor="accent1"/>
      <w:spacing w:val="10"/>
      <w:kern w:val="28"/>
      <w:sz w:val="52"/>
      <w:szCs w:val="52"/>
    </w:rPr>
  </w:style>
  <w:style w:type="paragraph" w:styleId="a6">
    <w:name w:val="Subtitle"/>
    <w:basedOn w:val="a"/>
    <w:next w:val="a"/>
    <w:link w:val="a7"/>
    <w:uiPriority w:val="11"/>
    <w:qFormat/>
    <w:rsid w:val="00EC1FB9"/>
    <w:pPr>
      <w:spacing w:before="200" w:after="1000" w:line="240" w:lineRule="auto"/>
    </w:pPr>
    <w:rPr>
      <w:caps/>
      <w:color w:val="595959" w:themeColor="text1" w:themeTint="A6"/>
      <w:spacing w:val="10"/>
      <w:sz w:val="24"/>
      <w:szCs w:val="24"/>
      <w:lang w:val="en-US" w:bidi="en-US"/>
    </w:rPr>
  </w:style>
  <w:style w:type="character" w:customStyle="1" w:styleId="a7">
    <w:name w:val="Подзаголовок Знак"/>
    <w:basedOn w:val="a0"/>
    <w:link w:val="a6"/>
    <w:uiPriority w:val="11"/>
    <w:rsid w:val="00EC1FB9"/>
    <w:rPr>
      <w:caps/>
      <w:color w:val="595959" w:themeColor="text1" w:themeTint="A6"/>
      <w:spacing w:val="10"/>
      <w:sz w:val="24"/>
      <w:szCs w:val="24"/>
    </w:rPr>
  </w:style>
  <w:style w:type="character" w:styleId="a8">
    <w:name w:val="Strong"/>
    <w:uiPriority w:val="22"/>
    <w:qFormat/>
    <w:rsid w:val="00EC1FB9"/>
    <w:rPr>
      <w:b/>
      <w:bCs/>
    </w:rPr>
  </w:style>
  <w:style w:type="character" w:styleId="a9">
    <w:name w:val="Emphasis"/>
    <w:uiPriority w:val="20"/>
    <w:qFormat/>
    <w:rsid w:val="00EC1FB9"/>
    <w:rPr>
      <w:caps/>
      <w:color w:val="243F60" w:themeColor="accent1" w:themeShade="7F"/>
      <w:spacing w:val="5"/>
    </w:rPr>
  </w:style>
  <w:style w:type="paragraph" w:styleId="aa">
    <w:name w:val="No Spacing"/>
    <w:basedOn w:val="a"/>
    <w:link w:val="ab"/>
    <w:uiPriority w:val="1"/>
    <w:qFormat/>
    <w:rsid w:val="00EC1FB9"/>
    <w:pPr>
      <w:spacing w:after="0" w:line="240" w:lineRule="auto"/>
    </w:pPr>
    <w:rPr>
      <w:sz w:val="20"/>
      <w:szCs w:val="20"/>
      <w:lang w:val="en-US" w:bidi="en-US"/>
    </w:rPr>
  </w:style>
  <w:style w:type="character" w:customStyle="1" w:styleId="ab">
    <w:name w:val="Без интервала Знак"/>
    <w:basedOn w:val="a0"/>
    <w:link w:val="aa"/>
    <w:uiPriority w:val="1"/>
    <w:rsid w:val="00EC1FB9"/>
    <w:rPr>
      <w:sz w:val="20"/>
      <w:szCs w:val="20"/>
    </w:rPr>
  </w:style>
  <w:style w:type="paragraph" w:styleId="ac">
    <w:name w:val="List Paragraph"/>
    <w:basedOn w:val="a"/>
    <w:uiPriority w:val="34"/>
    <w:qFormat/>
    <w:rsid w:val="00EC1FB9"/>
    <w:pPr>
      <w:spacing w:before="200" w:after="200" w:line="276" w:lineRule="auto"/>
      <w:ind w:left="720"/>
      <w:contextualSpacing/>
    </w:pPr>
    <w:rPr>
      <w:sz w:val="20"/>
      <w:szCs w:val="20"/>
      <w:lang w:val="en-US" w:bidi="en-US"/>
    </w:rPr>
  </w:style>
  <w:style w:type="paragraph" w:styleId="21">
    <w:name w:val="Quote"/>
    <w:basedOn w:val="a"/>
    <w:next w:val="a"/>
    <w:link w:val="22"/>
    <w:uiPriority w:val="29"/>
    <w:qFormat/>
    <w:rsid w:val="00EC1FB9"/>
    <w:pPr>
      <w:spacing w:before="200" w:after="200" w:line="276" w:lineRule="auto"/>
    </w:pPr>
    <w:rPr>
      <w:i/>
      <w:iCs/>
      <w:sz w:val="20"/>
      <w:szCs w:val="20"/>
      <w:lang w:val="en-US" w:bidi="en-US"/>
    </w:rPr>
  </w:style>
  <w:style w:type="character" w:customStyle="1" w:styleId="22">
    <w:name w:val="Цитата 2 Знак"/>
    <w:basedOn w:val="a0"/>
    <w:link w:val="21"/>
    <w:uiPriority w:val="29"/>
    <w:rsid w:val="00EC1FB9"/>
    <w:rPr>
      <w:i/>
      <w:iCs/>
      <w:sz w:val="20"/>
      <w:szCs w:val="20"/>
    </w:rPr>
  </w:style>
  <w:style w:type="paragraph" w:styleId="ad">
    <w:name w:val="Intense Quote"/>
    <w:basedOn w:val="a"/>
    <w:next w:val="a"/>
    <w:link w:val="ae"/>
    <w:uiPriority w:val="30"/>
    <w:qFormat/>
    <w:rsid w:val="00EC1FB9"/>
    <w:pPr>
      <w:pBdr>
        <w:top w:val="single" w:sz="4" w:space="10" w:color="4F81BD" w:themeColor="accent1"/>
        <w:left w:val="single" w:sz="4" w:space="10" w:color="4F81BD" w:themeColor="accent1"/>
      </w:pBdr>
      <w:spacing w:before="200" w:after="0" w:line="276" w:lineRule="auto"/>
      <w:ind w:left="1296" w:right="1152"/>
      <w:jc w:val="both"/>
    </w:pPr>
    <w:rPr>
      <w:i/>
      <w:iCs/>
      <w:color w:val="4F81BD" w:themeColor="accent1"/>
      <w:sz w:val="20"/>
      <w:szCs w:val="20"/>
      <w:lang w:val="en-US" w:bidi="en-US"/>
    </w:rPr>
  </w:style>
  <w:style w:type="character" w:customStyle="1" w:styleId="ae">
    <w:name w:val="Выделенная цитата Знак"/>
    <w:basedOn w:val="a0"/>
    <w:link w:val="ad"/>
    <w:uiPriority w:val="30"/>
    <w:rsid w:val="00EC1FB9"/>
    <w:rPr>
      <w:i/>
      <w:iCs/>
      <w:color w:val="4F81BD" w:themeColor="accent1"/>
      <w:sz w:val="20"/>
      <w:szCs w:val="20"/>
    </w:rPr>
  </w:style>
  <w:style w:type="character" w:styleId="af">
    <w:name w:val="Subtle Emphasis"/>
    <w:uiPriority w:val="19"/>
    <w:qFormat/>
    <w:rsid w:val="00EC1FB9"/>
    <w:rPr>
      <w:i/>
      <w:iCs/>
      <w:color w:val="243F60" w:themeColor="accent1" w:themeShade="7F"/>
    </w:rPr>
  </w:style>
  <w:style w:type="character" w:styleId="af0">
    <w:name w:val="Intense Emphasis"/>
    <w:uiPriority w:val="21"/>
    <w:qFormat/>
    <w:rsid w:val="00EC1FB9"/>
    <w:rPr>
      <w:b/>
      <w:bCs/>
      <w:caps/>
      <w:color w:val="243F60" w:themeColor="accent1" w:themeShade="7F"/>
      <w:spacing w:val="10"/>
    </w:rPr>
  </w:style>
  <w:style w:type="character" w:styleId="af1">
    <w:name w:val="Subtle Reference"/>
    <w:uiPriority w:val="31"/>
    <w:qFormat/>
    <w:rsid w:val="00EC1FB9"/>
    <w:rPr>
      <w:b/>
      <w:bCs/>
      <w:color w:val="4F81BD" w:themeColor="accent1"/>
    </w:rPr>
  </w:style>
  <w:style w:type="character" w:styleId="af2">
    <w:name w:val="Intense Reference"/>
    <w:uiPriority w:val="32"/>
    <w:qFormat/>
    <w:rsid w:val="00EC1FB9"/>
    <w:rPr>
      <w:b/>
      <w:bCs/>
      <w:i/>
      <w:iCs/>
      <w:caps/>
      <w:color w:val="4F81BD" w:themeColor="accent1"/>
    </w:rPr>
  </w:style>
  <w:style w:type="character" w:styleId="af3">
    <w:name w:val="Book Title"/>
    <w:uiPriority w:val="33"/>
    <w:qFormat/>
    <w:rsid w:val="00EC1FB9"/>
    <w:rPr>
      <w:b/>
      <w:bCs/>
      <w:i/>
      <w:iCs/>
      <w:spacing w:val="9"/>
    </w:rPr>
  </w:style>
  <w:style w:type="paragraph" w:styleId="af4">
    <w:name w:val="TOC Heading"/>
    <w:basedOn w:val="1"/>
    <w:next w:val="a"/>
    <w:uiPriority w:val="39"/>
    <w:semiHidden/>
    <w:unhideWhenUsed/>
    <w:qFormat/>
    <w:rsid w:val="00EC1FB9"/>
    <w:pPr>
      <w:outlineLvl w:val="9"/>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2250</Words>
  <Characters>12831</Characters>
  <Application>Microsoft Office Word</Application>
  <DocSecurity>0</DocSecurity>
  <Lines>106</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15051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2023-03-16T17:45:00Z</dcterms:created>
  <dcterms:modified xsi:type="dcterms:W3CDTF">2023-03-16T17:45:00Z</dcterms:modified>
</cp:coreProperties>
</file>